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89" w:rsidRDefault="00257389" w:rsidP="00257389">
      <w:pPr>
        <w:pStyle w:val="NoSpacing"/>
        <w:jc w:val="center"/>
        <w:rPr>
          <w:b/>
          <w:color w:val="4F81BD" w:themeColor="accent1"/>
          <w:sz w:val="40"/>
          <w:lang w:val="en-GB"/>
        </w:rPr>
      </w:pPr>
    </w:p>
    <w:p w:rsidR="00257389" w:rsidRDefault="00257389" w:rsidP="00257389">
      <w:pPr>
        <w:pStyle w:val="NoSpacing"/>
        <w:jc w:val="center"/>
        <w:rPr>
          <w:b/>
          <w:color w:val="4F81BD" w:themeColor="accent1"/>
          <w:sz w:val="40"/>
          <w:lang w:val="en-GB"/>
        </w:rPr>
      </w:pPr>
    </w:p>
    <w:p w:rsidR="00257389" w:rsidRDefault="00257389" w:rsidP="00257389">
      <w:pPr>
        <w:pStyle w:val="NoSpacing"/>
        <w:jc w:val="center"/>
        <w:rPr>
          <w:b/>
          <w:color w:val="4F81BD" w:themeColor="accent1"/>
          <w:sz w:val="40"/>
          <w:lang w:val="en-GB"/>
        </w:rPr>
      </w:pPr>
    </w:p>
    <w:p w:rsidR="00257389" w:rsidRDefault="00257389" w:rsidP="00257389">
      <w:pPr>
        <w:pStyle w:val="NoSpacing"/>
        <w:jc w:val="center"/>
        <w:rPr>
          <w:b/>
          <w:color w:val="4F81BD" w:themeColor="accent1"/>
          <w:sz w:val="52"/>
          <w:lang w:val="en-GB"/>
        </w:rPr>
      </w:pPr>
      <w:r w:rsidRPr="00257389">
        <w:rPr>
          <w:b/>
          <w:color w:val="4F81BD" w:themeColor="accent1"/>
          <w:sz w:val="52"/>
          <w:lang w:val="en-GB"/>
        </w:rPr>
        <w:t>INTERNATIONAL TRAINING WORKSHOP</w:t>
      </w:r>
    </w:p>
    <w:p w:rsidR="00257389" w:rsidRDefault="00257389" w:rsidP="00257389">
      <w:pPr>
        <w:pStyle w:val="NoSpacing"/>
        <w:jc w:val="center"/>
        <w:rPr>
          <w:b/>
          <w:color w:val="4F81BD" w:themeColor="accent1"/>
          <w:sz w:val="40"/>
          <w:lang w:val="en-GB"/>
        </w:rPr>
      </w:pPr>
    </w:p>
    <w:p w:rsidR="00257389" w:rsidRPr="00257389" w:rsidRDefault="00257389" w:rsidP="00257389">
      <w:pPr>
        <w:pStyle w:val="NoSpacing"/>
        <w:jc w:val="center"/>
        <w:rPr>
          <w:b/>
          <w:color w:val="4F81BD" w:themeColor="accent1"/>
          <w:sz w:val="40"/>
          <w:lang w:val="en-GB"/>
        </w:rPr>
      </w:pPr>
    </w:p>
    <w:p w:rsidR="00257389" w:rsidRDefault="00257389" w:rsidP="00257389">
      <w:pPr>
        <w:pStyle w:val="NoSpacing"/>
        <w:jc w:val="center"/>
        <w:rPr>
          <w:b/>
          <w:color w:val="4F81BD" w:themeColor="accent1"/>
          <w:sz w:val="40"/>
          <w:lang w:val="en-GB"/>
        </w:rPr>
      </w:pPr>
    </w:p>
    <w:p w:rsidR="00257389" w:rsidRPr="00257389" w:rsidRDefault="00257389" w:rsidP="00257389">
      <w:pPr>
        <w:pStyle w:val="NoSpacing"/>
        <w:jc w:val="center"/>
        <w:rPr>
          <w:b/>
          <w:color w:val="4F81BD" w:themeColor="accent1"/>
          <w:sz w:val="40"/>
          <w:lang w:val="en-GB"/>
        </w:rPr>
      </w:pPr>
    </w:p>
    <w:p w:rsidR="00257389" w:rsidRPr="005414DF" w:rsidRDefault="00E01E9A" w:rsidP="00257389">
      <w:pPr>
        <w:autoSpaceDE w:val="0"/>
        <w:autoSpaceDN w:val="0"/>
        <w:adjustRightInd w:val="0"/>
        <w:jc w:val="center"/>
        <w:rPr>
          <w:noProof/>
        </w:rPr>
      </w:pPr>
      <w:r w:rsidRPr="00E53BB8">
        <w:rPr>
          <w:b/>
          <w:color w:val="244061" w:themeColor="accent1" w:themeShade="80"/>
          <w:sz w:val="40"/>
          <w:szCs w:val="40"/>
        </w:rPr>
        <w:t>Land Readjustment: Tools for Urban Regeneration</w:t>
      </w:r>
    </w:p>
    <w:p w:rsidR="00257389" w:rsidRPr="005414DF" w:rsidRDefault="00E01E9A" w:rsidP="00257389">
      <w:pPr>
        <w:autoSpaceDE w:val="0"/>
        <w:autoSpaceDN w:val="0"/>
        <w:adjustRightInd w:val="0"/>
        <w:jc w:val="center"/>
        <w:rPr>
          <w:b/>
          <w:sz w:val="32"/>
        </w:rPr>
      </w:pPr>
      <w:r w:rsidRPr="00E01E9A">
        <w:rPr>
          <w:rFonts w:ascii="Gulim" w:eastAsia="Gulim" w:hAnsi="Calibri" w:cs="Times New Roman"/>
          <w:noProof/>
          <w:szCs w:val="20"/>
        </w:rPr>
        <w:drawing>
          <wp:inline distT="0" distB="0" distL="0" distR="0" wp14:anchorId="0612CF1C" wp14:editId="1AA028D6">
            <wp:extent cx="5914009" cy="2981325"/>
            <wp:effectExtent l="0" t="0" r="0" b="0"/>
            <wp:docPr id="1" name="_x289135904" descr="EMB00000a04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89135904" descr="EMB00000a040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50" cy="29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89" w:rsidRPr="005414DF" w:rsidRDefault="00F734D0" w:rsidP="00257389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78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89" w:rsidRDefault="00257389" w:rsidP="00257389">
                            <w:pPr>
                              <w:spacing w:after="0" w:line="240" w:lineRule="auto"/>
                            </w:pPr>
                            <w:r w:rsidRPr="00176233">
                              <w:rPr>
                                <w:b/>
                                <w:color w:val="0070C0"/>
                              </w:rPr>
                              <w:t>Venue and Place</w:t>
                            </w:r>
                            <w:r w:rsidRPr="00176233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tab/>
                              <w:t>International Urban Training Centre (IUTC), Republic of Korea</w:t>
                            </w:r>
                          </w:p>
                          <w:p w:rsidR="00257389" w:rsidRPr="00176233" w:rsidRDefault="00257389" w:rsidP="00257389">
                            <w:pPr>
                              <w:spacing w:after="0" w:line="240" w:lineRule="auto"/>
                            </w:pPr>
                            <w:r w:rsidRPr="001B69EA">
                              <w:rPr>
                                <w:b/>
                                <w:color w:val="0070C0"/>
                              </w:rPr>
                              <w:t>Dates</w:t>
                            </w:r>
                            <w:r w:rsidRPr="00176233">
                              <w:t>:</w:t>
                            </w:r>
                            <w:r w:rsidRPr="00176233">
                              <w:tab/>
                            </w:r>
                            <w:r w:rsidRPr="00176233">
                              <w:tab/>
                            </w:r>
                            <w:r w:rsidRPr="00176233">
                              <w:tab/>
                            </w:r>
                            <w:r w:rsidR="00874886">
                              <w:t>12</w:t>
                            </w:r>
                            <w:r w:rsidR="00E01E9A">
                              <w:t>-1</w:t>
                            </w:r>
                            <w:r w:rsidR="00B55750">
                              <w:t>5</w:t>
                            </w:r>
                            <w:r w:rsidRPr="00176233">
                              <w:t xml:space="preserve"> </w:t>
                            </w:r>
                            <w:r w:rsidR="00B5591D">
                              <w:t>December</w:t>
                            </w:r>
                            <w:r w:rsidR="00E01E9A">
                              <w:t xml:space="preserve"> </w:t>
                            </w:r>
                            <w:r w:rsidRPr="00176233">
                              <w:t>201</w:t>
                            </w:r>
                            <w:r w:rsidR="00874886">
                              <w:t>6</w:t>
                            </w:r>
                            <w:r w:rsidRPr="00176233">
                              <w:t xml:space="preserve"> </w:t>
                            </w:r>
                          </w:p>
                          <w:p w:rsidR="00257389" w:rsidRPr="00176233" w:rsidRDefault="00257389" w:rsidP="00257389">
                            <w:pPr>
                              <w:spacing w:after="0" w:line="240" w:lineRule="auto"/>
                            </w:pPr>
                            <w:r w:rsidRPr="001B69EA">
                              <w:rPr>
                                <w:b/>
                                <w:color w:val="0070C0"/>
                              </w:rPr>
                              <w:t>Coordination</w:t>
                            </w:r>
                            <w:r w:rsidRPr="00176233">
                              <w:t>:</w:t>
                            </w:r>
                            <w:r w:rsidRPr="00176233">
                              <w:tab/>
                            </w:r>
                            <w:r w:rsidRPr="00176233">
                              <w:tab/>
                              <w:t>UN-HABITAT &amp; IUTC</w:t>
                            </w:r>
                          </w:p>
                          <w:p w:rsidR="00257389" w:rsidRPr="00257389" w:rsidRDefault="00257389" w:rsidP="00257389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257389">
                              <w:rPr>
                                <w:b/>
                                <w:color w:val="0070C0"/>
                                <w:lang w:val="en-GB"/>
                              </w:rPr>
                              <w:t>Sponsorship</w:t>
                            </w:r>
                            <w:r w:rsidRPr="00257389">
                              <w:rPr>
                                <w:lang w:val="en-GB"/>
                              </w:rPr>
                              <w:t>:</w:t>
                            </w:r>
                            <w:r w:rsidRPr="00257389">
                              <w:rPr>
                                <w:lang w:val="en-GB"/>
                              </w:rPr>
                              <w:tab/>
                            </w:r>
                            <w:r w:rsidRPr="00257389">
                              <w:rPr>
                                <w:lang w:val="en-GB"/>
                              </w:rPr>
                              <w:tab/>
                            </w:r>
                            <w:proofErr w:type="spellStart"/>
                            <w:r w:rsidRPr="00257389">
                              <w:rPr>
                                <w:rFonts w:hint="eastAsia"/>
                                <w:lang w:val="en-GB"/>
                              </w:rPr>
                              <w:t>Gangwon</w:t>
                            </w:r>
                            <w:proofErr w:type="spellEnd"/>
                            <w:r w:rsidRPr="00257389">
                              <w:rPr>
                                <w:rFonts w:hint="eastAsia"/>
                                <w:lang w:val="en-GB"/>
                              </w:rPr>
                              <w:t xml:space="preserve"> Provincial Government, ROK</w:t>
                            </w:r>
                          </w:p>
                          <w:p w:rsidR="00257389" w:rsidRPr="00B7024D" w:rsidRDefault="00257389" w:rsidP="0025738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57389" w:rsidRPr="00332EDC" w:rsidRDefault="00257389" w:rsidP="00257389">
                            <w:pPr>
                              <w:rPr>
                                <w:lang w:val="es-BO"/>
                              </w:rPr>
                            </w:pPr>
                            <w:r w:rsidRPr="00176233">
                              <w:rPr>
                                <w:lang w:val="fr-FR"/>
                              </w:rPr>
                              <w:t xml:space="preserve">                 </w:t>
                            </w:r>
                            <w:r w:rsidRPr="00176233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257389" w:rsidRPr="00332EDC" w:rsidRDefault="00257389" w:rsidP="00257389">
                            <w:pPr>
                              <w:rPr>
                                <w:lang w:val="es-BO"/>
                              </w:rPr>
                            </w:pPr>
                          </w:p>
                          <w:p w:rsidR="00257389" w:rsidRPr="00332EDC" w:rsidRDefault="00257389" w:rsidP="00257389">
                            <w:pPr>
                              <w:rPr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9.75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">
                <v:textbox>
                  <w:txbxContent>
                    <w:p w:rsidR="00257389" w:rsidRDefault="00257389" w:rsidP="00257389">
                      <w:pPr>
                        <w:spacing w:after="0" w:line="240" w:lineRule="auto"/>
                      </w:pPr>
                      <w:r w:rsidRPr="00176233">
                        <w:rPr>
                          <w:b/>
                          <w:color w:val="0070C0"/>
                        </w:rPr>
                        <w:t>Venue and Place</w:t>
                      </w:r>
                      <w:r w:rsidRPr="00176233">
                        <w:rPr>
                          <w:b/>
                          <w:color w:val="000000" w:themeColor="text1"/>
                        </w:rPr>
                        <w:t>:</w:t>
                      </w:r>
                      <w:r>
                        <w:tab/>
                        <w:t>International Urban Training Centre (IUTC), Republic of Korea</w:t>
                      </w:r>
                    </w:p>
                    <w:p w:rsidR="00257389" w:rsidRPr="00176233" w:rsidRDefault="00257389" w:rsidP="00257389">
                      <w:pPr>
                        <w:spacing w:after="0" w:line="240" w:lineRule="auto"/>
                      </w:pPr>
                      <w:r w:rsidRPr="001B69EA">
                        <w:rPr>
                          <w:b/>
                          <w:color w:val="0070C0"/>
                        </w:rPr>
                        <w:t>Dates</w:t>
                      </w:r>
                      <w:r w:rsidRPr="00176233">
                        <w:t>:</w:t>
                      </w:r>
                      <w:r w:rsidRPr="00176233">
                        <w:tab/>
                      </w:r>
                      <w:r w:rsidRPr="00176233">
                        <w:tab/>
                      </w:r>
                      <w:r w:rsidRPr="00176233">
                        <w:tab/>
                      </w:r>
                      <w:r w:rsidR="00874886">
                        <w:t>12</w:t>
                      </w:r>
                      <w:r w:rsidR="00E01E9A">
                        <w:t>-1</w:t>
                      </w:r>
                      <w:r w:rsidR="00B55750">
                        <w:t>5</w:t>
                      </w:r>
                      <w:r w:rsidRPr="00176233">
                        <w:t xml:space="preserve"> </w:t>
                      </w:r>
                      <w:r w:rsidR="00B5591D">
                        <w:t>December</w:t>
                      </w:r>
                      <w:r w:rsidR="00E01E9A">
                        <w:t xml:space="preserve"> </w:t>
                      </w:r>
                      <w:r w:rsidRPr="00176233">
                        <w:t>201</w:t>
                      </w:r>
                      <w:r w:rsidR="00874886">
                        <w:t>6</w:t>
                      </w:r>
                      <w:r w:rsidRPr="00176233">
                        <w:t xml:space="preserve"> </w:t>
                      </w:r>
                    </w:p>
                    <w:p w:rsidR="00257389" w:rsidRPr="00176233" w:rsidRDefault="00257389" w:rsidP="00257389">
                      <w:pPr>
                        <w:spacing w:after="0" w:line="240" w:lineRule="auto"/>
                      </w:pPr>
                      <w:r w:rsidRPr="001B69EA">
                        <w:rPr>
                          <w:b/>
                          <w:color w:val="0070C0"/>
                        </w:rPr>
                        <w:t>Coordination</w:t>
                      </w:r>
                      <w:r w:rsidRPr="00176233">
                        <w:t>:</w:t>
                      </w:r>
                      <w:r w:rsidRPr="00176233">
                        <w:tab/>
                      </w:r>
                      <w:r w:rsidRPr="00176233">
                        <w:tab/>
                        <w:t>UN-HABITAT &amp; IUTC</w:t>
                      </w:r>
                    </w:p>
                    <w:p w:rsidR="00257389" w:rsidRPr="00257389" w:rsidRDefault="00257389" w:rsidP="00257389">
                      <w:pPr>
                        <w:pStyle w:val="NoSpacing"/>
                        <w:rPr>
                          <w:lang w:val="en-GB"/>
                        </w:rPr>
                      </w:pPr>
                      <w:r w:rsidRPr="00257389">
                        <w:rPr>
                          <w:b/>
                          <w:color w:val="0070C0"/>
                          <w:lang w:val="en-GB"/>
                        </w:rPr>
                        <w:t>Sponsorship</w:t>
                      </w:r>
                      <w:r w:rsidRPr="00257389">
                        <w:rPr>
                          <w:lang w:val="en-GB"/>
                        </w:rPr>
                        <w:t>:</w:t>
                      </w:r>
                      <w:r w:rsidRPr="00257389">
                        <w:rPr>
                          <w:lang w:val="en-GB"/>
                        </w:rPr>
                        <w:tab/>
                      </w:r>
                      <w:r w:rsidRPr="00257389">
                        <w:rPr>
                          <w:lang w:val="en-GB"/>
                        </w:rPr>
                        <w:tab/>
                      </w:r>
                      <w:proofErr w:type="spellStart"/>
                      <w:r w:rsidRPr="00257389">
                        <w:rPr>
                          <w:rFonts w:hint="eastAsia"/>
                          <w:lang w:val="en-GB"/>
                        </w:rPr>
                        <w:t>Gangwon</w:t>
                      </w:r>
                      <w:proofErr w:type="spellEnd"/>
                      <w:r w:rsidRPr="00257389">
                        <w:rPr>
                          <w:rFonts w:hint="eastAsia"/>
                          <w:lang w:val="en-GB"/>
                        </w:rPr>
                        <w:t xml:space="preserve"> Provincial Government, ROK</w:t>
                      </w:r>
                    </w:p>
                    <w:p w:rsidR="00257389" w:rsidRPr="00B7024D" w:rsidRDefault="00257389" w:rsidP="00257389">
                      <w:pPr>
                        <w:rPr>
                          <w:color w:val="FF0000"/>
                        </w:rPr>
                      </w:pPr>
                    </w:p>
                    <w:p w:rsidR="00257389" w:rsidRPr="00332EDC" w:rsidRDefault="00257389" w:rsidP="00257389">
                      <w:pPr>
                        <w:rPr>
                          <w:lang w:val="es-BO"/>
                        </w:rPr>
                      </w:pPr>
                      <w:r w:rsidRPr="00176233">
                        <w:rPr>
                          <w:lang w:val="fr-FR"/>
                        </w:rPr>
                        <w:t xml:space="preserve">                 </w:t>
                      </w:r>
                      <w:r w:rsidRPr="00176233">
                        <w:rPr>
                          <w:lang w:val="fr-FR"/>
                        </w:rPr>
                        <w:tab/>
                      </w:r>
                    </w:p>
                    <w:p w:rsidR="00257389" w:rsidRPr="00332EDC" w:rsidRDefault="00257389" w:rsidP="00257389">
                      <w:pPr>
                        <w:rPr>
                          <w:lang w:val="es-BO"/>
                        </w:rPr>
                      </w:pPr>
                    </w:p>
                    <w:p w:rsidR="00257389" w:rsidRPr="00332EDC" w:rsidRDefault="00257389" w:rsidP="00257389">
                      <w:pPr>
                        <w:rPr>
                          <w:lang w:val="es-B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89" w:rsidRPr="005414DF" w:rsidRDefault="00257389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Default="00257389" w:rsidP="00257389">
      <w:pPr>
        <w:pStyle w:val="NoSpacing"/>
      </w:pPr>
    </w:p>
    <w:p w:rsidR="003F4FCA" w:rsidRPr="005414DF" w:rsidRDefault="003F4FCA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Pr="005414DF" w:rsidRDefault="00257389" w:rsidP="00257389">
      <w:pPr>
        <w:pStyle w:val="NoSpacing"/>
      </w:pPr>
    </w:p>
    <w:p w:rsidR="00257389" w:rsidRPr="00257389" w:rsidRDefault="00257389" w:rsidP="00257389">
      <w:pPr>
        <w:pStyle w:val="NoSpacing"/>
        <w:jc w:val="center"/>
        <w:rPr>
          <w:b/>
          <w:color w:val="4F81BD" w:themeColor="accent1"/>
          <w:sz w:val="52"/>
          <w:u w:val="single"/>
          <w:lang w:val="en-GB"/>
        </w:rPr>
      </w:pPr>
      <w:r>
        <w:rPr>
          <w:b/>
          <w:color w:val="4F81BD" w:themeColor="accent1"/>
          <w:sz w:val="52"/>
          <w:u w:val="single"/>
          <w:lang w:val="en-GB"/>
        </w:rPr>
        <w:lastRenderedPageBreak/>
        <w:t xml:space="preserve">WOKSHOP </w:t>
      </w:r>
      <w:r w:rsidRPr="00257389">
        <w:rPr>
          <w:b/>
          <w:color w:val="4F81BD" w:themeColor="accent1"/>
          <w:sz w:val="52"/>
          <w:u w:val="single"/>
          <w:lang w:val="en-GB"/>
        </w:rPr>
        <w:t>SCHEDULE</w:t>
      </w:r>
    </w:p>
    <w:p w:rsidR="00257389" w:rsidRPr="005414DF" w:rsidRDefault="00257389" w:rsidP="00257389">
      <w:pPr>
        <w:pStyle w:val="NoSpacing"/>
        <w:rPr>
          <w:b/>
          <w:color w:val="0070C0"/>
        </w:rPr>
      </w:pP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1260"/>
        <w:gridCol w:w="5124"/>
        <w:gridCol w:w="6"/>
        <w:gridCol w:w="2070"/>
      </w:tblGrid>
      <w:tr w:rsidR="00A615B5" w:rsidRPr="00B5591D" w:rsidTr="00476945">
        <w:trPr>
          <w:tblHeader/>
        </w:trPr>
        <w:tc>
          <w:tcPr>
            <w:tcW w:w="630" w:type="dxa"/>
            <w:shd w:val="clear" w:color="auto" w:fill="F2F2F2" w:themeFill="background1" w:themeFillShade="F2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r w:rsidRPr="00B5591D">
              <w:rPr>
                <w:b/>
                <w:sz w:val="20"/>
                <w:szCs w:val="18"/>
              </w:rPr>
              <w:t>Da</w:t>
            </w:r>
            <w:r w:rsidR="00DC13BB">
              <w:rPr>
                <w:b/>
                <w:sz w:val="20"/>
                <w:szCs w:val="18"/>
              </w:rPr>
              <w:t>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proofErr w:type="spellStart"/>
            <w:r w:rsidRPr="00B5591D">
              <w:rPr>
                <w:b/>
                <w:sz w:val="20"/>
                <w:szCs w:val="18"/>
              </w:rPr>
              <w:t>Session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r w:rsidRPr="00B5591D">
              <w:rPr>
                <w:b/>
                <w:sz w:val="20"/>
                <w:szCs w:val="18"/>
              </w:rPr>
              <w:t>Time block</w:t>
            </w:r>
          </w:p>
        </w:tc>
        <w:tc>
          <w:tcPr>
            <w:tcW w:w="5124" w:type="dxa"/>
            <w:shd w:val="clear" w:color="auto" w:fill="F2F2F2" w:themeFill="background1" w:themeFillShade="F2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proofErr w:type="spellStart"/>
            <w:r w:rsidRPr="00B5591D">
              <w:rPr>
                <w:b/>
                <w:sz w:val="20"/>
                <w:szCs w:val="18"/>
              </w:rPr>
              <w:t>Topic</w:t>
            </w:r>
            <w:proofErr w:type="spellEnd"/>
          </w:p>
        </w:tc>
        <w:tc>
          <w:tcPr>
            <w:tcW w:w="2076" w:type="dxa"/>
            <w:gridSpan w:val="2"/>
            <w:shd w:val="clear" w:color="auto" w:fill="F2F2F2" w:themeFill="background1" w:themeFillShade="F2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Resource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person</w:t>
            </w:r>
            <w:proofErr w:type="spellEnd"/>
            <w:r>
              <w:rPr>
                <w:b/>
                <w:sz w:val="20"/>
                <w:szCs w:val="18"/>
              </w:rPr>
              <w:t>(s)</w:t>
            </w:r>
          </w:p>
        </w:tc>
      </w:tr>
      <w:tr w:rsidR="00DC13BB" w:rsidRPr="00B5591D" w:rsidTr="00476945">
        <w:trPr>
          <w:tblHeader/>
        </w:trPr>
        <w:tc>
          <w:tcPr>
            <w:tcW w:w="10170" w:type="dxa"/>
            <w:gridSpan w:val="6"/>
            <w:shd w:val="clear" w:color="auto" w:fill="B6DDE8" w:themeFill="accent5" w:themeFillTint="66"/>
          </w:tcPr>
          <w:p w:rsidR="00DC13BB" w:rsidRDefault="00DC13BB" w:rsidP="004E7146">
            <w:pPr>
              <w:pStyle w:val="NoSpacing"/>
              <w:spacing w:before="120"/>
              <w:rPr>
                <w:b/>
                <w:sz w:val="20"/>
                <w:szCs w:val="18"/>
              </w:rPr>
            </w:pPr>
            <w:proofErr w:type="spellStart"/>
            <w:r w:rsidRPr="00B5591D">
              <w:rPr>
                <w:b/>
                <w:sz w:val="20"/>
                <w:szCs w:val="18"/>
              </w:rPr>
              <w:t>Monday</w:t>
            </w:r>
            <w:proofErr w:type="spellEnd"/>
            <w:r w:rsidR="004E7146">
              <w:rPr>
                <w:b/>
                <w:sz w:val="20"/>
                <w:szCs w:val="18"/>
              </w:rPr>
              <w:t xml:space="preserve">, </w:t>
            </w:r>
            <w:r w:rsidR="00143208">
              <w:rPr>
                <w:b/>
                <w:sz w:val="20"/>
                <w:szCs w:val="18"/>
              </w:rPr>
              <w:t xml:space="preserve">12 </w:t>
            </w:r>
            <w:proofErr w:type="spellStart"/>
            <w:r w:rsidR="00143208">
              <w:rPr>
                <w:b/>
                <w:sz w:val="20"/>
                <w:szCs w:val="18"/>
              </w:rPr>
              <w:t>December</w:t>
            </w:r>
            <w:proofErr w:type="spellEnd"/>
          </w:p>
        </w:tc>
      </w:tr>
      <w:tr w:rsidR="00A615B5" w:rsidRPr="00B5591D" w:rsidTr="00476945">
        <w:trPr>
          <w:trHeight w:val="359"/>
          <w:tblHeader/>
        </w:trPr>
        <w:tc>
          <w:tcPr>
            <w:tcW w:w="630" w:type="dxa"/>
            <w:vMerge w:val="restart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</w:t>
            </w:r>
          </w:p>
        </w:tc>
        <w:tc>
          <w:tcPr>
            <w:tcW w:w="1260" w:type="dxa"/>
          </w:tcPr>
          <w:p w:rsidR="00A615B5" w:rsidRPr="00B5591D" w:rsidRDefault="004E7146" w:rsidP="00CB7970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eastAsia="ko-KR"/>
              </w:rPr>
              <w:t>9</w:t>
            </w:r>
            <w:r w:rsidR="00CB7970">
              <w:rPr>
                <w:sz w:val="20"/>
                <w:szCs w:val="18"/>
                <w:lang w:eastAsia="ko-KR"/>
              </w:rPr>
              <w:t>:</w:t>
            </w:r>
            <w:r>
              <w:rPr>
                <w:sz w:val="20"/>
                <w:szCs w:val="18"/>
                <w:lang w:eastAsia="ko-KR"/>
              </w:rPr>
              <w:t>0</w:t>
            </w:r>
            <w:r w:rsidR="00DC13BB">
              <w:rPr>
                <w:sz w:val="20"/>
                <w:szCs w:val="18"/>
              </w:rPr>
              <w:t>0-</w:t>
            </w:r>
            <w:r>
              <w:rPr>
                <w:sz w:val="20"/>
                <w:szCs w:val="18"/>
              </w:rPr>
              <w:t>9</w:t>
            </w:r>
            <w:r w:rsidR="00CB7970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>3</w:t>
            </w:r>
            <w:r w:rsidR="00A615B5">
              <w:rPr>
                <w:sz w:val="20"/>
                <w:szCs w:val="18"/>
              </w:rPr>
              <w:t>0</w:t>
            </w:r>
          </w:p>
        </w:tc>
        <w:tc>
          <w:tcPr>
            <w:tcW w:w="5124" w:type="dxa"/>
          </w:tcPr>
          <w:p w:rsidR="00A615B5" w:rsidRPr="00B5591D" w:rsidRDefault="00E01E9A" w:rsidP="00E01E9A">
            <w:pPr>
              <w:pStyle w:val="NoSpacing"/>
              <w:spacing w:before="120" w:after="12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Orientation</w:t>
            </w:r>
            <w:proofErr w:type="spellEnd"/>
            <w:r>
              <w:rPr>
                <w:sz w:val="20"/>
                <w:szCs w:val="18"/>
              </w:rPr>
              <w:t xml:space="preserve"> and </w:t>
            </w:r>
            <w:proofErr w:type="spellStart"/>
            <w:r w:rsidR="00A615B5">
              <w:rPr>
                <w:sz w:val="20"/>
                <w:szCs w:val="18"/>
              </w:rPr>
              <w:t>Introduction</w:t>
            </w:r>
            <w:proofErr w:type="spellEnd"/>
            <w:r w:rsidR="00D6210D">
              <w:rPr>
                <w:sz w:val="20"/>
                <w:szCs w:val="18"/>
              </w:rPr>
              <w:t xml:space="preserve"> </w:t>
            </w:r>
          </w:p>
        </w:tc>
        <w:tc>
          <w:tcPr>
            <w:tcW w:w="2076" w:type="dxa"/>
            <w:gridSpan w:val="2"/>
          </w:tcPr>
          <w:p w:rsidR="00C22368" w:rsidRPr="00B5591D" w:rsidRDefault="00C22368" w:rsidP="00C22368">
            <w:pPr>
              <w:pStyle w:val="NoSpacing"/>
              <w:spacing w:before="120" w:after="120"/>
              <w:rPr>
                <w:sz w:val="20"/>
                <w:szCs w:val="18"/>
              </w:rPr>
            </w:pPr>
          </w:p>
        </w:tc>
      </w:tr>
      <w:tr w:rsidR="004E7146" w:rsidRPr="00B5591D" w:rsidTr="00476945">
        <w:trPr>
          <w:trHeight w:val="359"/>
          <w:tblHeader/>
        </w:trPr>
        <w:tc>
          <w:tcPr>
            <w:tcW w:w="630" w:type="dxa"/>
            <w:vMerge/>
          </w:tcPr>
          <w:p w:rsidR="004E7146" w:rsidRPr="00B5591D" w:rsidRDefault="004E7146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:rsidR="004E7146" w:rsidRPr="00B5591D" w:rsidRDefault="004E7146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8676C6">
              <w:rPr>
                <w:sz w:val="20"/>
                <w:szCs w:val="18"/>
              </w:rPr>
              <w:t>2</w:t>
            </w:r>
          </w:p>
        </w:tc>
        <w:tc>
          <w:tcPr>
            <w:tcW w:w="1260" w:type="dxa"/>
          </w:tcPr>
          <w:p w:rsidR="004E7146" w:rsidRPr="00B5591D" w:rsidRDefault="004E7146" w:rsidP="00CB7970">
            <w:pPr>
              <w:pStyle w:val="NoSpacing"/>
              <w:spacing w:before="120" w:after="120"/>
              <w:rPr>
                <w:sz w:val="20"/>
                <w:szCs w:val="18"/>
                <w:lang w:eastAsia="ko-KR"/>
              </w:rPr>
            </w:pPr>
            <w:r>
              <w:rPr>
                <w:sz w:val="20"/>
                <w:szCs w:val="18"/>
                <w:lang w:eastAsia="ko-KR"/>
              </w:rPr>
              <w:t>9</w:t>
            </w:r>
            <w:r w:rsidR="00CB7970">
              <w:rPr>
                <w:sz w:val="20"/>
                <w:szCs w:val="18"/>
                <w:lang w:eastAsia="ko-KR"/>
              </w:rPr>
              <w:t>:</w:t>
            </w:r>
            <w:r>
              <w:rPr>
                <w:sz w:val="20"/>
                <w:szCs w:val="18"/>
                <w:lang w:eastAsia="ko-KR"/>
              </w:rPr>
              <w:t>30-10</w:t>
            </w:r>
            <w:r w:rsidR="00CB7970">
              <w:rPr>
                <w:sz w:val="20"/>
                <w:szCs w:val="18"/>
                <w:lang w:eastAsia="ko-KR"/>
              </w:rPr>
              <w:t>:</w:t>
            </w:r>
            <w:r>
              <w:rPr>
                <w:sz w:val="20"/>
                <w:szCs w:val="18"/>
                <w:lang w:eastAsia="ko-KR"/>
              </w:rPr>
              <w:t>45</w:t>
            </w:r>
          </w:p>
        </w:tc>
        <w:tc>
          <w:tcPr>
            <w:tcW w:w="5124" w:type="dxa"/>
          </w:tcPr>
          <w:p w:rsidR="004E7146" w:rsidRDefault="004E7146" w:rsidP="00E01E9A">
            <w:pPr>
              <w:pStyle w:val="NoSpacing"/>
              <w:spacing w:before="120" w:after="120"/>
              <w:rPr>
                <w:sz w:val="20"/>
                <w:szCs w:val="18"/>
              </w:rPr>
            </w:pPr>
            <w:proofErr w:type="spellStart"/>
            <w:r w:rsidRPr="004E7146">
              <w:rPr>
                <w:sz w:val="20"/>
                <w:szCs w:val="18"/>
              </w:rPr>
              <w:t>Land</w:t>
            </w:r>
            <w:proofErr w:type="spellEnd"/>
            <w:r w:rsidRPr="004E7146">
              <w:rPr>
                <w:sz w:val="20"/>
                <w:szCs w:val="18"/>
              </w:rPr>
              <w:t xml:space="preserve"> </w:t>
            </w:r>
            <w:proofErr w:type="spellStart"/>
            <w:r w:rsidRPr="004E7146">
              <w:rPr>
                <w:sz w:val="20"/>
                <w:szCs w:val="18"/>
              </w:rPr>
              <w:t>readjustment</w:t>
            </w:r>
            <w:proofErr w:type="spellEnd"/>
            <w:r w:rsidRPr="004E7146">
              <w:rPr>
                <w:sz w:val="20"/>
                <w:szCs w:val="18"/>
              </w:rPr>
              <w:t xml:space="preserve"> and </w:t>
            </w:r>
            <w:proofErr w:type="spellStart"/>
            <w:r w:rsidRPr="004E7146">
              <w:rPr>
                <w:sz w:val="20"/>
                <w:szCs w:val="18"/>
              </w:rPr>
              <w:t>urban</w:t>
            </w:r>
            <w:proofErr w:type="spellEnd"/>
            <w:r w:rsidRPr="004E7146">
              <w:rPr>
                <w:sz w:val="20"/>
                <w:szCs w:val="18"/>
              </w:rPr>
              <w:t xml:space="preserve"> </w:t>
            </w:r>
            <w:proofErr w:type="spellStart"/>
            <w:r w:rsidRPr="004E7146">
              <w:rPr>
                <w:sz w:val="20"/>
                <w:szCs w:val="18"/>
              </w:rPr>
              <w:t>regeneration</w:t>
            </w:r>
            <w:proofErr w:type="spellEnd"/>
            <w:r w:rsidRPr="004E7146">
              <w:rPr>
                <w:sz w:val="20"/>
                <w:szCs w:val="18"/>
              </w:rPr>
              <w:t xml:space="preserve">: </w:t>
            </w:r>
            <w:proofErr w:type="spellStart"/>
            <w:r w:rsidRPr="004E7146">
              <w:rPr>
                <w:sz w:val="20"/>
                <w:szCs w:val="18"/>
              </w:rPr>
              <w:t>overall</w:t>
            </w:r>
            <w:proofErr w:type="spellEnd"/>
            <w:r w:rsidRPr="004E7146">
              <w:rPr>
                <w:sz w:val="20"/>
                <w:szCs w:val="18"/>
              </w:rPr>
              <w:t xml:space="preserve"> </w:t>
            </w:r>
            <w:proofErr w:type="spellStart"/>
            <w:r w:rsidRPr="004E7146">
              <w:rPr>
                <w:sz w:val="20"/>
                <w:szCs w:val="18"/>
              </w:rPr>
              <w:t>introduction</w:t>
            </w:r>
            <w:proofErr w:type="spellEnd"/>
            <w:r w:rsidRPr="004E7146">
              <w:rPr>
                <w:sz w:val="20"/>
                <w:szCs w:val="18"/>
              </w:rPr>
              <w:t xml:space="preserve"> (</w:t>
            </w:r>
            <w:proofErr w:type="spellStart"/>
            <w:r w:rsidRPr="004E7146">
              <w:rPr>
                <w:sz w:val="20"/>
                <w:szCs w:val="18"/>
              </w:rPr>
              <w:t>part</w:t>
            </w:r>
            <w:proofErr w:type="spellEnd"/>
            <w:r w:rsidRPr="004E7146">
              <w:rPr>
                <w:sz w:val="20"/>
                <w:szCs w:val="18"/>
              </w:rPr>
              <w:t xml:space="preserve"> 1)</w:t>
            </w:r>
          </w:p>
        </w:tc>
        <w:tc>
          <w:tcPr>
            <w:tcW w:w="2076" w:type="dxa"/>
            <w:gridSpan w:val="2"/>
          </w:tcPr>
          <w:p w:rsidR="004E7146" w:rsidRDefault="004E7146" w:rsidP="004E714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4E7146">
              <w:rPr>
                <w:sz w:val="20"/>
                <w:szCs w:val="18"/>
              </w:rPr>
              <w:t xml:space="preserve">Prof. </w:t>
            </w:r>
            <w:proofErr w:type="spellStart"/>
            <w:r w:rsidRPr="004E7146">
              <w:rPr>
                <w:sz w:val="20"/>
                <w:szCs w:val="18"/>
              </w:rPr>
              <w:t>Barrie</w:t>
            </w:r>
            <w:proofErr w:type="spellEnd"/>
            <w:r w:rsidRPr="004E7146">
              <w:rPr>
                <w:sz w:val="20"/>
                <w:szCs w:val="18"/>
              </w:rPr>
              <w:t xml:space="preserve"> </w:t>
            </w:r>
            <w:proofErr w:type="spellStart"/>
            <w:r w:rsidRPr="004E7146">
              <w:rPr>
                <w:sz w:val="20"/>
                <w:szCs w:val="18"/>
              </w:rPr>
              <w:t>Needham</w:t>
            </w:r>
            <w:proofErr w:type="spellEnd"/>
            <w:r>
              <w:rPr>
                <w:rStyle w:val="FootnoteReference"/>
                <w:sz w:val="20"/>
                <w:szCs w:val="18"/>
              </w:rPr>
              <w:footnoteReference w:id="1"/>
            </w:r>
          </w:p>
        </w:tc>
      </w:tr>
      <w:tr w:rsidR="004E7146" w:rsidRPr="00B5591D" w:rsidTr="00476945">
        <w:trPr>
          <w:trHeight w:val="359"/>
          <w:tblHeader/>
        </w:trPr>
        <w:tc>
          <w:tcPr>
            <w:tcW w:w="630" w:type="dxa"/>
            <w:vMerge/>
          </w:tcPr>
          <w:p w:rsidR="004E7146" w:rsidRPr="00B5591D" w:rsidRDefault="004E7146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E7146" w:rsidRPr="008676C6" w:rsidRDefault="004E7146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E7146" w:rsidRDefault="004E7146" w:rsidP="004E7146">
            <w:pPr>
              <w:pStyle w:val="NoSpacing"/>
              <w:spacing w:before="120" w:after="120"/>
              <w:rPr>
                <w:sz w:val="20"/>
                <w:szCs w:val="18"/>
                <w:lang w:eastAsia="ko-KR"/>
              </w:rPr>
            </w:pPr>
          </w:p>
        </w:tc>
        <w:tc>
          <w:tcPr>
            <w:tcW w:w="5124" w:type="dxa"/>
            <w:shd w:val="clear" w:color="auto" w:fill="D9D9D9" w:themeFill="background1" w:themeFillShade="D9"/>
          </w:tcPr>
          <w:p w:rsidR="004E7146" w:rsidRPr="004E7146" w:rsidRDefault="004E7146" w:rsidP="00E01E9A">
            <w:pPr>
              <w:pStyle w:val="NoSpacing"/>
              <w:spacing w:before="120" w:after="12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Coffee</w:t>
            </w:r>
            <w:proofErr w:type="spellEnd"/>
            <w:r>
              <w:rPr>
                <w:sz w:val="20"/>
                <w:szCs w:val="18"/>
              </w:rPr>
              <w:t xml:space="preserve"> break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4E7146" w:rsidRDefault="004E7146" w:rsidP="00C22368">
            <w:pPr>
              <w:pStyle w:val="NoSpacing"/>
              <w:spacing w:before="120" w:after="120"/>
              <w:rPr>
                <w:sz w:val="20"/>
                <w:szCs w:val="18"/>
              </w:rPr>
            </w:pP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:rsidR="00A615B5" w:rsidRPr="008676C6" w:rsidRDefault="004E7146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8676C6">
              <w:rPr>
                <w:sz w:val="20"/>
                <w:szCs w:val="18"/>
                <w:lang w:val="en-GB"/>
              </w:rPr>
              <w:t>3</w:t>
            </w:r>
          </w:p>
        </w:tc>
        <w:tc>
          <w:tcPr>
            <w:tcW w:w="1260" w:type="dxa"/>
          </w:tcPr>
          <w:p w:rsidR="00A615B5" w:rsidRPr="008676C6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8676C6">
              <w:rPr>
                <w:sz w:val="20"/>
                <w:szCs w:val="18"/>
              </w:rPr>
              <w:t>1</w:t>
            </w:r>
            <w:r w:rsidRPr="008676C6">
              <w:rPr>
                <w:rFonts w:hint="eastAsia"/>
                <w:sz w:val="20"/>
                <w:szCs w:val="18"/>
                <w:lang w:eastAsia="ko-KR"/>
              </w:rPr>
              <w:t>1</w:t>
            </w:r>
            <w:r w:rsidRPr="008676C6">
              <w:rPr>
                <w:sz w:val="20"/>
                <w:szCs w:val="18"/>
              </w:rPr>
              <w:t>:</w:t>
            </w:r>
            <w:r w:rsidRPr="008676C6">
              <w:rPr>
                <w:rFonts w:hint="eastAsia"/>
                <w:sz w:val="20"/>
                <w:szCs w:val="18"/>
                <w:lang w:eastAsia="ko-KR"/>
              </w:rPr>
              <w:t>00</w:t>
            </w:r>
            <w:r w:rsidR="00DC13BB" w:rsidRPr="008676C6">
              <w:rPr>
                <w:sz w:val="20"/>
                <w:szCs w:val="18"/>
                <w:lang w:eastAsia="ko-KR"/>
              </w:rPr>
              <w:t xml:space="preserve"> </w:t>
            </w:r>
            <w:r w:rsidRPr="008676C6">
              <w:rPr>
                <w:sz w:val="20"/>
                <w:szCs w:val="18"/>
              </w:rPr>
              <w:t>-12:</w:t>
            </w:r>
            <w:r w:rsidR="00DC13BB" w:rsidRPr="008676C6">
              <w:rPr>
                <w:sz w:val="20"/>
                <w:szCs w:val="18"/>
              </w:rPr>
              <w:t>3</w:t>
            </w:r>
            <w:r w:rsidRPr="008676C6">
              <w:rPr>
                <w:sz w:val="20"/>
                <w:szCs w:val="18"/>
              </w:rPr>
              <w:t>0</w:t>
            </w:r>
          </w:p>
        </w:tc>
        <w:tc>
          <w:tcPr>
            <w:tcW w:w="5124" w:type="dxa"/>
          </w:tcPr>
          <w:p w:rsidR="00A615B5" w:rsidRPr="008676C6" w:rsidRDefault="00E01E9A" w:rsidP="00E01E9A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Opening ceremony</w:t>
            </w:r>
          </w:p>
        </w:tc>
        <w:tc>
          <w:tcPr>
            <w:tcW w:w="2076" w:type="dxa"/>
            <w:gridSpan w:val="2"/>
          </w:tcPr>
          <w:p w:rsidR="00A615B5" w:rsidRPr="008676C6" w:rsidRDefault="00E01E9A" w:rsidP="004E714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proofErr w:type="spellStart"/>
            <w:r>
              <w:rPr>
                <w:sz w:val="20"/>
                <w:szCs w:val="18"/>
                <w:lang w:val="en-GB"/>
              </w:rPr>
              <w:t>Gangwon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Province </w:t>
            </w: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15B5" w:rsidRPr="008676C6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15B5" w:rsidRPr="008676C6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8676C6">
              <w:rPr>
                <w:sz w:val="20"/>
                <w:szCs w:val="18"/>
                <w:lang w:val="en-GB"/>
              </w:rPr>
              <w:t>12:</w:t>
            </w:r>
            <w:r w:rsidR="00DC13BB" w:rsidRPr="008676C6">
              <w:rPr>
                <w:sz w:val="20"/>
                <w:szCs w:val="18"/>
                <w:lang w:val="en-GB"/>
              </w:rPr>
              <w:t>3</w:t>
            </w:r>
            <w:r w:rsidRPr="008676C6">
              <w:rPr>
                <w:sz w:val="20"/>
                <w:szCs w:val="18"/>
                <w:lang w:val="en-GB"/>
              </w:rPr>
              <w:t>0-13:</w:t>
            </w:r>
            <w:r w:rsidR="00DC13BB" w:rsidRPr="008676C6">
              <w:rPr>
                <w:sz w:val="20"/>
                <w:szCs w:val="18"/>
                <w:lang w:val="en-GB"/>
              </w:rPr>
              <w:t>3</w:t>
            </w:r>
            <w:r w:rsidRPr="008676C6">
              <w:rPr>
                <w:sz w:val="20"/>
                <w:szCs w:val="18"/>
                <w:lang w:val="en-GB"/>
              </w:rPr>
              <w:t>0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A615B5" w:rsidRPr="008676C6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8676C6">
              <w:rPr>
                <w:sz w:val="20"/>
                <w:szCs w:val="18"/>
                <w:lang w:val="en-GB"/>
              </w:rPr>
              <w:t>Lunch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A615B5" w:rsidRPr="008676C6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A615B5" w:rsidRPr="008676C6" w:rsidRDefault="004E7146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8676C6">
              <w:rPr>
                <w:sz w:val="20"/>
                <w:szCs w:val="18"/>
              </w:rPr>
              <w:t>4</w:t>
            </w:r>
          </w:p>
        </w:tc>
        <w:tc>
          <w:tcPr>
            <w:tcW w:w="1260" w:type="dxa"/>
          </w:tcPr>
          <w:p w:rsidR="00A615B5" w:rsidRPr="008676C6" w:rsidRDefault="00A615B5" w:rsidP="00476945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8676C6">
              <w:rPr>
                <w:sz w:val="20"/>
                <w:szCs w:val="18"/>
                <w:lang w:val="en-GB"/>
              </w:rPr>
              <w:t>13:</w:t>
            </w:r>
            <w:r w:rsidR="00DC13BB" w:rsidRPr="008676C6">
              <w:rPr>
                <w:sz w:val="20"/>
                <w:szCs w:val="18"/>
                <w:lang w:val="en-GB"/>
              </w:rPr>
              <w:t>3</w:t>
            </w:r>
            <w:r w:rsidRPr="008676C6">
              <w:rPr>
                <w:sz w:val="20"/>
                <w:szCs w:val="18"/>
                <w:lang w:val="en-GB"/>
              </w:rPr>
              <w:t>0-15:</w:t>
            </w:r>
            <w:r w:rsidR="00476945">
              <w:rPr>
                <w:sz w:val="20"/>
                <w:szCs w:val="18"/>
                <w:lang w:val="en-GB"/>
              </w:rPr>
              <w:t>0</w:t>
            </w:r>
            <w:r w:rsidRPr="008676C6">
              <w:rPr>
                <w:sz w:val="20"/>
                <w:szCs w:val="18"/>
                <w:lang w:val="en-GB"/>
              </w:rPr>
              <w:t>0</w:t>
            </w:r>
          </w:p>
        </w:tc>
        <w:tc>
          <w:tcPr>
            <w:tcW w:w="5124" w:type="dxa"/>
          </w:tcPr>
          <w:p w:rsidR="00A615B5" w:rsidRPr="008676C6" w:rsidRDefault="004E7146" w:rsidP="003F4FCA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4E7146">
              <w:rPr>
                <w:sz w:val="20"/>
                <w:szCs w:val="18"/>
                <w:lang w:val="en-GB"/>
              </w:rPr>
              <w:t>Land readjustment and urban regeneration: overall introduction (part 2)</w:t>
            </w:r>
          </w:p>
        </w:tc>
        <w:tc>
          <w:tcPr>
            <w:tcW w:w="2076" w:type="dxa"/>
            <w:gridSpan w:val="2"/>
          </w:tcPr>
          <w:p w:rsidR="00A615B5" w:rsidRPr="008676C6" w:rsidRDefault="00143208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proofErr w:type="spellStart"/>
            <w:r>
              <w:rPr>
                <w:sz w:val="20"/>
                <w:szCs w:val="18"/>
                <w:lang w:val="en-GB"/>
              </w:rPr>
              <w:t>Prof.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Barrie Needham</w:t>
            </w: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15B5" w:rsidRPr="008676C6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15B5" w:rsidRPr="008676C6" w:rsidRDefault="00A615B5" w:rsidP="00476945">
            <w:pPr>
              <w:pStyle w:val="NoSpacing"/>
              <w:spacing w:before="120" w:after="120"/>
              <w:rPr>
                <w:sz w:val="20"/>
                <w:szCs w:val="18"/>
                <w:lang w:eastAsia="ko-KR"/>
              </w:rPr>
            </w:pPr>
            <w:r w:rsidRPr="008676C6">
              <w:rPr>
                <w:sz w:val="20"/>
                <w:szCs w:val="18"/>
                <w:lang w:eastAsia="ko-KR"/>
              </w:rPr>
              <w:t>15</w:t>
            </w:r>
            <w:r w:rsidR="00476945">
              <w:rPr>
                <w:sz w:val="20"/>
                <w:szCs w:val="18"/>
                <w:lang w:eastAsia="ko-KR"/>
              </w:rPr>
              <w:t>:0</w:t>
            </w:r>
            <w:r w:rsidRPr="008676C6">
              <w:rPr>
                <w:sz w:val="20"/>
                <w:szCs w:val="18"/>
                <w:lang w:eastAsia="ko-KR"/>
              </w:rPr>
              <w:t>0-15</w:t>
            </w:r>
            <w:r w:rsidR="00476945">
              <w:rPr>
                <w:sz w:val="20"/>
                <w:szCs w:val="18"/>
                <w:lang w:eastAsia="ko-KR"/>
              </w:rPr>
              <w:t>:1</w:t>
            </w:r>
            <w:r w:rsidR="00DC13BB" w:rsidRPr="008676C6">
              <w:rPr>
                <w:sz w:val="20"/>
                <w:szCs w:val="18"/>
                <w:lang w:eastAsia="ko-KR"/>
              </w:rPr>
              <w:t>5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A615B5" w:rsidRPr="008676C6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8676C6">
              <w:rPr>
                <w:sz w:val="20"/>
                <w:szCs w:val="18"/>
                <w:lang w:val="en-GB"/>
              </w:rPr>
              <w:t>Coffee break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A615B5" w:rsidRPr="008676C6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</w:tr>
      <w:tr w:rsidR="00476945" w:rsidRPr="00B5591D" w:rsidTr="00476945">
        <w:trPr>
          <w:tblHeader/>
        </w:trPr>
        <w:tc>
          <w:tcPr>
            <w:tcW w:w="630" w:type="dxa"/>
            <w:vMerge/>
          </w:tcPr>
          <w:p w:rsidR="00476945" w:rsidRPr="00B5591D" w:rsidRDefault="0047694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6945" w:rsidRPr="008676C6" w:rsidRDefault="0047694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76945" w:rsidRPr="008676C6" w:rsidRDefault="00476945" w:rsidP="00476945">
            <w:pPr>
              <w:pStyle w:val="NoSpacing"/>
              <w:spacing w:before="120" w:after="120"/>
              <w:rPr>
                <w:sz w:val="20"/>
                <w:szCs w:val="18"/>
                <w:lang w:eastAsia="ko-KR"/>
              </w:rPr>
            </w:pPr>
            <w:r>
              <w:rPr>
                <w:sz w:val="20"/>
                <w:szCs w:val="18"/>
                <w:lang w:eastAsia="ko-KR"/>
              </w:rPr>
              <w:t>15:15-16:15</w:t>
            </w:r>
          </w:p>
        </w:tc>
        <w:tc>
          <w:tcPr>
            <w:tcW w:w="5124" w:type="dxa"/>
            <w:shd w:val="clear" w:color="auto" w:fill="auto"/>
          </w:tcPr>
          <w:p w:rsidR="00176895" w:rsidRDefault="00476945" w:rsidP="00476945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Land readjustment in emerging economies (module 1&amp;2)</w:t>
            </w:r>
          </w:p>
          <w:p w:rsidR="00176895" w:rsidRPr="008676C6" w:rsidRDefault="00176895" w:rsidP="00476945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Introduction of role play exercise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476945" w:rsidRPr="008676C6" w:rsidRDefault="00476945" w:rsidP="00476945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MIT videos /</w:t>
            </w:r>
            <w:proofErr w:type="spellStart"/>
            <w:r>
              <w:rPr>
                <w:sz w:val="20"/>
                <w:szCs w:val="18"/>
                <w:lang w:val="en-GB"/>
              </w:rPr>
              <w:t>T.Nguyen</w:t>
            </w:r>
            <w:proofErr w:type="spellEnd"/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615B5" w:rsidRPr="008676C6" w:rsidRDefault="0047694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615B5" w:rsidRPr="008676C6" w:rsidRDefault="00A615B5" w:rsidP="00476945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8676C6">
              <w:rPr>
                <w:sz w:val="20"/>
                <w:szCs w:val="18"/>
              </w:rPr>
              <w:t>1</w:t>
            </w:r>
            <w:r w:rsidR="00476945">
              <w:rPr>
                <w:sz w:val="20"/>
                <w:szCs w:val="18"/>
              </w:rPr>
              <w:t>6</w:t>
            </w:r>
            <w:r w:rsidRPr="008676C6">
              <w:rPr>
                <w:sz w:val="20"/>
                <w:szCs w:val="18"/>
              </w:rPr>
              <w:t>:</w:t>
            </w:r>
            <w:r w:rsidR="00476945">
              <w:rPr>
                <w:sz w:val="20"/>
                <w:szCs w:val="18"/>
                <w:lang w:eastAsia="ko-KR"/>
              </w:rPr>
              <w:t>1</w:t>
            </w:r>
            <w:r w:rsidR="00DC13BB" w:rsidRPr="008676C6">
              <w:rPr>
                <w:sz w:val="20"/>
                <w:szCs w:val="18"/>
                <w:lang w:eastAsia="ko-KR"/>
              </w:rPr>
              <w:t>5</w:t>
            </w:r>
            <w:r w:rsidRPr="008676C6">
              <w:rPr>
                <w:sz w:val="20"/>
                <w:szCs w:val="18"/>
              </w:rPr>
              <w:t>-1</w:t>
            </w:r>
            <w:r w:rsidR="00476945">
              <w:rPr>
                <w:sz w:val="20"/>
                <w:szCs w:val="18"/>
              </w:rPr>
              <w:t>8</w:t>
            </w:r>
            <w:r w:rsidR="005F6033" w:rsidRPr="008676C6">
              <w:rPr>
                <w:sz w:val="20"/>
                <w:szCs w:val="18"/>
              </w:rPr>
              <w:t>:</w:t>
            </w:r>
            <w:r w:rsidR="00476945">
              <w:rPr>
                <w:sz w:val="20"/>
                <w:szCs w:val="18"/>
              </w:rPr>
              <w:t>00</w:t>
            </w:r>
          </w:p>
        </w:tc>
        <w:tc>
          <w:tcPr>
            <w:tcW w:w="5124" w:type="dxa"/>
            <w:shd w:val="clear" w:color="auto" w:fill="auto"/>
          </w:tcPr>
          <w:p w:rsidR="00A615B5" w:rsidRPr="008676C6" w:rsidRDefault="00143208" w:rsidP="00143208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rFonts w:hint="eastAsia"/>
                <w:sz w:val="20"/>
                <w:szCs w:val="18"/>
                <w:lang w:val="en-US" w:eastAsia="ko-KR"/>
              </w:rPr>
              <w:t>Presentation of Korea Case on Land Readjustment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A615B5" w:rsidRPr="008676C6" w:rsidRDefault="005F6033" w:rsidP="00C22368">
            <w:pPr>
              <w:pStyle w:val="NoSpacing"/>
              <w:spacing w:before="120" w:after="120"/>
              <w:rPr>
                <w:sz w:val="20"/>
                <w:szCs w:val="18"/>
                <w:lang w:val="en-US" w:eastAsia="ko-KR"/>
              </w:rPr>
            </w:pPr>
            <w:r w:rsidRPr="008676C6">
              <w:rPr>
                <w:sz w:val="20"/>
                <w:szCs w:val="18"/>
                <w:lang w:val="en-US" w:eastAsia="ko-KR"/>
              </w:rPr>
              <w:t xml:space="preserve">Prof. </w:t>
            </w:r>
            <w:r w:rsidR="00C22368" w:rsidRPr="00C22368">
              <w:rPr>
                <w:sz w:val="20"/>
                <w:szCs w:val="18"/>
                <w:lang w:val="en-US" w:eastAsia="ko-KR"/>
              </w:rPr>
              <w:t>Kim</w:t>
            </w:r>
            <w:r w:rsidR="00C22368">
              <w:rPr>
                <w:sz w:val="20"/>
                <w:szCs w:val="18"/>
                <w:lang w:val="en-US" w:eastAsia="ko-KR"/>
              </w:rPr>
              <w:t>,</w:t>
            </w:r>
            <w:r w:rsidR="00C22368" w:rsidRPr="00C22368">
              <w:rPr>
                <w:sz w:val="20"/>
                <w:szCs w:val="18"/>
                <w:lang w:val="en-US" w:eastAsia="ko-KR"/>
              </w:rPr>
              <w:t xml:space="preserve"> </w:t>
            </w:r>
            <w:proofErr w:type="spellStart"/>
            <w:r w:rsidR="00C22368" w:rsidRPr="00C22368">
              <w:rPr>
                <w:sz w:val="20"/>
                <w:szCs w:val="18"/>
                <w:lang w:val="en-US" w:eastAsia="ko-KR"/>
              </w:rPr>
              <w:t>Kwi-Gon</w:t>
            </w:r>
            <w:proofErr w:type="spellEnd"/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15B5" w:rsidRPr="00DC13BB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15B5" w:rsidRPr="00DC13BB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DC13BB">
              <w:rPr>
                <w:sz w:val="20"/>
                <w:szCs w:val="18"/>
              </w:rPr>
              <w:t>18:30-19:30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A615B5" w:rsidRPr="00DC13BB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proofErr w:type="spellStart"/>
            <w:r w:rsidRPr="00DC13BB">
              <w:rPr>
                <w:sz w:val="20"/>
                <w:szCs w:val="18"/>
              </w:rPr>
              <w:t>Dinner</w:t>
            </w:r>
            <w:proofErr w:type="spellEnd"/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A615B5" w:rsidRPr="00DC13BB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</w:p>
        </w:tc>
      </w:tr>
      <w:tr w:rsidR="00DC13BB" w:rsidRPr="00B5591D" w:rsidTr="00476945">
        <w:trPr>
          <w:tblHeader/>
        </w:trPr>
        <w:tc>
          <w:tcPr>
            <w:tcW w:w="10170" w:type="dxa"/>
            <w:gridSpan w:val="6"/>
            <w:shd w:val="clear" w:color="auto" w:fill="B6DDE8" w:themeFill="accent5" w:themeFillTint="66"/>
          </w:tcPr>
          <w:p w:rsidR="00DC13BB" w:rsidRPr="00B5591D" w:rsidRDefault="00DC13BB" w:rsidP="004E714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proofErr w:type="spellStart"/>
            <w:r w:rsidRPr="00B5591D">
              <w:rPr>
                <w:b/>
                <w:sz w:val="20"/>
              </w:rPr>
              <w:t>Tuesday</w:t>
            </w:r>
            <w:proofErr w:type="spellEnd"/>
            <w:r w:rsidR="004E7146">
              <w:rPr>
                <w:b/>
                <w:sz w:val="20"/>
              </w:rPr>
              <w:t xml:space="preserve">, </w:t>
            </w:r>
            <w:r w:rsidR="00143208">
              <w:rPr>
                <w:b/>
                <w:sz w:val="20"/>
              </w:rPr>
              <w:t xml:space="preserve">13 </w:t>
            </w:r>
            <w:proofErr w:type="spellStart"/>
            <w:r w:rsidR="00143208">
              <w:rPr>
                <w:b/>
                <w:sz w:val="20"/>
              </w:rPr>
              <w:t>December</w:t>
            </w:r>
            <w:proofErr w:type="spellEnd"/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 w:val="restart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615B5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1260" w:type="dxa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9:00-10:30</w:t>
            </w:r>
          </w:p>
        </w:tc>
        <w:tc>
          <w:tcPr>
            <w:tcW w:w="5124" w:type="dxa"/>
          </w:tcPr>
          <w:p w:rsidR="00A615B5" w:rsidRPr="00B5591D" w:rsidRDefault="004E7146" w:rsidP="003F4FCA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T</w:t>
            </w:r>
            <w:r w:rsidRPr="003F4FCA">
              <w:rPr>
                <w:sz w:val="20"/>
                <w:szCs w:val="18"/>
                <w:lang w:val="en-GB"/>
              </w:rPr>
              <w:t>he experiences in four countries with land readjustment – The Netherlands, Germany, Israel, Japan</w:t>
            </w:r>
          </w:p>
        </w:tc>
        <w:tc>
          <w:tcPr>
            <w:tcW w:w="2076" w:type="dxa"/>
            <w:gridSpan w:val="2"/>
          </w:tcPr>
          <w:p w:rsidR="00A615B5" w:rsidRPr="00B5591D" w:rsidRDefault="00143208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proofErr w:type="spellStart"/>
            <w:r>
              <w:rPr>
                <w:sz w:val="20"/>
                <w:szCs w:val="18"/>
                <w:lang w:val="en-GB"/>
              </w:rPr>
              <w:t>Prof.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Barrie Needham</w:t>
            </w: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</w:tcPr>
          <w:p w:rsidR="00A615B5" w:rsidRPr="00B5591D" w:rsidRDefault="00A615B5" w:rsidP="008676C6">
            <w:pPr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10:30-10</w:t>
            </w:r>
            <w:r w:rsidR="00CB7970">
              <w:rPr>
                <w:sz w:val="20"/>
                <w:szCs w:val="18"/>
              </w:rPr>
              <w:t>:</w:t>
            </w:r>
            <w:r w:rsidRPr="00B5591D">
              <w:rPr>
                <w:sz w:val="20"/>
                <w:szCs w:val="18"/>
              </w:rPr>
              <w:t>45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B5591D">
              <w:rPr>
                <w:sz w:val="20"/>
                <w:szCs w:val="18"/>
                <w:lang w:val="en-GB"/>
              </w:rPr>
              <w:t>Coffee break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</w:tcPr>
          <w:p w:rsidR="00A615B5" w:rsidRPr="00B5591D" w:rsidRDefault="00A615B5" w:rsidP="008676C6">
            <w:pPr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615B5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  <w:tc>
          <w:tcPr>
            <w:tcW w:w="1260" w:type="dxa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10:45-12:</w:t>
            </w:r>
            <w:r w:rsidR="00DC13BB">
              <w:rPr>
                <w:sz w:val="20"/>
                <w:szCs w:val="18"/>
              </w:rPr>
              <w:t>3</w:t>
            </w:r>
            <w:r w:rsidRPr="00B5591D">
              <w:rPr>
                <w:sz w:val="20"/>
                <w:szCs w:val="18"/>
              </w:rPr>
              <w:t>0</w:t>
            </w:r>
          </w:p>
        </w:tc>
        <w:tc>
          <w:tcPr>
            <w:tcW w:w="5124" w:type="dxa"/>
          </w:tcPr>
          <w:p w:rsidR="00A615B5" w:rsidRPr="00B5591D" w:rsidRDefault="0017689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176895">
              <w:rPr>
                <w:sz w:val="20"/>
                <w:szCs w:val="18"/>
                <w:lang w:val="en-GB"/>
              </w:rPr>
              <w:t>Detroit--from catastrophe to recovery  (key focus areas--regionalism as a driver of regeneration, targeting relevant sectors for regeneration, social aspects of regeneration e.g., safety and talent, role of corporations, utilities, and philanthropy in regeneration)</w:t>
            </w:r>
          </w:p>
        </w:tc>
        <w:tc>
          <w:tcPr>
            <w:tcW w:w="2076" w:type="dxa"/>
            <w:gridSpan w:val="2"/>
          </w:tcPr>
          <w:p w:rsidR="00A615B5" w:rsidRPr="00B5591D" w:rsidRDefault="004E7146" w:rsidP="004E714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Britt Harter</w:t>
            </w:r>
            <w:r>
              <w:rPr>
                <w:rStyle w:val="FootnoteReference"/>
                <w:sz w:val="20"/>
                <w:szCs w:val="18"/>
                <w:lang w:val="en-GB"/>
              </w:rPr>
              <w:footnoteReference w:id="2"/>
            </w: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A615B5" w:rsidRPr="00B5591D" w:rsidRDefault="00A615B5" w:rsidP="008676C6">
            <w:pPr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r w:rsidRPr="00B5591D">
              <w:rPr>
                <w:b/>
                <w:sz w:val="20"/>
                <w:szCs w:val="18"/>
              </w:rPr>
              <w:t>12:</w:t>
            </w:r>
            <w:r w:rsidR="00DC13BB">
              <w:rPr>
                <w:b/>
                <w:sz w:val="20"/>
                <w:szCs w:val="18"/>
              </w:rPr>
              <w:t>3</w:t>
            </w:r>
            <w:r w:rsidRPr="00B5591D">
              <w:rPr>
                <w:b/>
                <w:sz w:val="20"/>
                <w:szCs w:val="18"/>
              </w:rPr>
              <w:t>0-13:</w:t>
            </w:r>
            <w:r w:rsidR="00DC13BB">
              <w:rPr>
                <w:b/>
                <w:sz w:val="20"/>
                <w:szCs w:val="18"/>
              </w:rPr>
              <w:t>3</w:t>
            </w:r>
            <w:r w:rsidRPr="00B5591D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r w:rsidRPr="00B5591D">
              <w:rPr>
                <w:b/>
                <w:sz w:val="20"/>
                <w:szCs w:val="18"/>
              </w:rPr>
              <w:t>Lunch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</w:tcPr>
          <w:p w:rsidR="00A615B5" w:rsidRPr="00B5591D" w:rsidRDefault="00A615B5" w:rsidP="008676C6">
            <w:pPr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615B5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  <w:tc>
          <w:tcPr>
            <w:tcW w:w="1260" w:type="dxa"/>
          </w:tcPr>
          <w:p w:rsidR="00A615B5" w:rsidRPr="00B5591D" w:rsidRDefault="00A615B5" w:rsidP="00E11735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13:</w:t>
            </w:r>
            <w:r w:rsidR="00DC13BB">
              <w:rPr>
                <w:sz w:val="20"/>
                <w:szCs w:val="18"/>
              </w:rPr>
              <w:t>3</w:t>
            </w:r>
            <w:r w:rsidRPr="00B5591D">
              <w:rPr>
                <w:sz w:val="20"/>
                <w:szCs w:val="18"/>
              </w:rPr>
              <w:t>0-1</w:t>
            </w:r>
            <w:r w:rsidR="00E11735">
              <w:rPr>
                <w:sz w:val="20"/>
                <w:szCs w:val="18"/>
              </w:rPr>
              <w:t>6</w:t>
            </w:r>
            <w:r w:rsidRPr="00B5591D">
              <w:rPr>
                <w:sz w:val="20"/>
                <w:szCs w:val="18"/>
              </w:rPr>
              <w:t>:</w:t>
            </w:r>
            <w:r w:rsidR="00E11735">
              <w:rPr>
                <w:sz w:val="20"/>
                <w:szCs w:val="18"/>
              </w:rPr>
              <w:t>30</w:t>
            </w:r>
          </w:p>
        </w:tc>
        <w:tc>
          <w:tcPr>
            <w:tcW w:w="5124" w:type="dxa"/>
          </w:tcPr>
          <w:p w:rsidR="00A615B5" w:rsidRPr="00B5591D" w:rsidRDefault="004E7146" w:rsidP="003325C2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AA08AD">
              <w:rPr>
                <w:sz w:val="20"/>
                <w:szCs w:val="18"/>
                <w:lang w:val="en-GB"/>
              </w:rPr>
              <w:t xml:space="preserve">Learning from best practices in </w:t>
            </w:r>
            <w:r>
              <w:rPr>
                <w:sz w:val="20"/>
                <w:szCs w:val="18"/>
                <w:lang w:val="en-GB"/>
              </w:rPr>
              <w:t>land readjustment in Asia</w:t>
            </w:r>
            <w:r w:rsidR="00E11735">
              <w:rPr>
                <w:sz w:val="20"/>
                <w:szCs w:val="18"/>
                <w:lang w:val="en-GB"/>
              </w:rPr>
              <w:t xml:space="preserve"> (including a 15 minute coffee break)</w:t>
            </w:r>
          </w:p>
        </w:tc>
        <w:tc>
          <w:tcPr>
            <w:tcW w:w="2076" w:type="dxa"/>
            <w:gridSpan w:val="2"/>
          </w:tcPr>
          <w:p w:rsidR="00A615B5" w:rsidRPr="00B5591D" w:rsidRDefault="004E7146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proofErr w:type="spellStart"/>
            <w:r>
              <w:rPr>
                <w:sz w:val="20"/>
                <w:szCs w:val="18"/>
                <w:lang w:val="en-GB"/>
              </w:rPr>
              <w:t>Dr.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</w:t>
            </w:r>
            <w:r w:rsidRPr="003F4FCA">
              <w:rPr>
                <w:sz w:val="20"/>
                <w:szCs w:val="18"/>
                <w:lang w:val="en-GB"/>
              </w:rPr>
              <w:t>Felipe Francisco De Souza</w:t>
            </w:r>
            <w:r>
              <w:rPr>
                <w:rStyle w:val="FootnoteReference"/>
                <w:sz w:val="20"/>
                <w:szCs w:val="18"/>
                <w:lang w:val="en-GB"/>
              </w:rPr>
              <w:footnoteReference w:id="3"/>
            </w: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A615B5" w:rsidRPr="00B5591D" w:rsidRDefault="00A615B5" w:rsidP="008676C6">
            <w:pPr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15B5" w:rsidRPr="00B5591D" w:rsidRDefault="00E11735" w:rsidP="00E11735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</w:t>
            </w:r>
            <w:r w:rsidR="00A615B5" w:rsidRPr="00B5591D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>30</w:t>
            </w:r>
            <w:r w:rsidR="00A615B5" w:rsidRPr="00B5591D">
              <w:rPr>
                <w:sz w:val="20"/>
                <w:szCs w:val="18"/>
              </w:rPr>
              <w:t>-1</w:t>
            </w:r>
            <w:r>
              <w:rPr>
                <w:sz w:val="20"/>
                <w:szCs w:val="18"/>
              </w:rPr>
              <w:t>6</w:t>
            </w:r>
            <w:r w:rsidR="00A615B5" w:rsidRPr="00B5591D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>20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proofErr w:type="spellStart"/>
            <w:r w:rsidRPr="00B5591D">
              <w:rPr>
                <w:sz w:val="20"/>
                <w:szCs w:val="18"/>
              </w:rPr>
              <w:t>Coffee</w:t>
            </w:r>
            <w:proofErr w:type="spellEnd"/>
            <w:r w:rsidRPr="00B5591D">
              <w:rPr>
                <w:sz w:val="20"/>
                <w:szCs w:val="18"/>
              </w:rPr>
              <w:t xml:space="preserve"> break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</w:tcPr>
          <w:p w:rsidR="00A615B5" w:rsidRPr="00B5591D" w:rsidRDefault="00A615B5" w:rsidP="008676C6">
            <w:pPr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615B5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30060B">
              <w:rPr>
                <w:sz w:val="20"/>
                <w:szCs w:val="18"/>
                <w:lang w:val="en-GB"/>
              </w:rPr>
              <w:t>9</w:t>
            </w:r>
          </w:p>
        </w:tc>
        <w:tc>
          <w:tcPr>
            <w:tcW w:w="1260" w:type="dxa"/>
          </w:tcPr>
          <w:p w:rsidR="00A615B5" w:rsidRPr="00B5591D" w:rsidRDefault="00862E7D" w:rsidP="00A07881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</w:t>
            </w:r>
            <w:r w:rsidR="00E11735">
              <w:rPr>
                <w:sz w:val="20"/>
                <w:szCs w:val="18"/>
              </w:rPr>
              <w:t>6</w:t>
            </w:r>
            <w:r w:rsidRPr="00B5591D">
              <w:rPr>
                <w:sz w:val="20"/>
                <w:szCs w:val="18"/>
              </w:rPr>
              <w:t>:</w:t>
            </w:r>
            <w:r w:rsidR="00E11735">
              <w:rPr>
                <w:sz w:val="20"/>
                <w:szCs w:val="18"/>
              </w:rPr>
              <w:t>20</w:t>
            </w:r>
            <w:r w:rsidRPr="00B5591D">
              <w:rPr>
                <w:sz w:val="20"/>
                <w:szCs w:val="18"/>
              </w:rPr>
              <w:t>-1</w:t>
            </w:r>
            <w:r w:rsidR="00A07881">
              <w:rPr>
                <w:sz w:val="20"/>
                <w:szCs w:val="18"/>
              </w:rPr>
              <w:t>8</w:t>
            </w:r>
            <w:r w:rsidRPr="00B5591D">
              <w:rPr>
                <w:sz w:val="20"/>
                <w:szCs w:val="18"/>
              </w:rPr>
              <w:t>:</w:t>
            </w:r>
            <w:r w:rsidR="00A07881">
              <w:rPr>
                <w:sz w:val="20"/>
                <w:szCs w:val="18"/>
              </w:rPr>
              <w:t>00</w:t>
            </w:r>
          </w:p>
        </w:tc>
        <w:tc>
          <w:tcPr>
            <w:tcW w:w="5124" w:type="dxa"/>
          </w:tcPr>
          <w:p w:rsidR="00AD53B5" w:rsidRPr="00B5591D" w:rsidRDefault="004E7146" w:rsidP="00476945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4E7146">
              <w:rPr>
                <w:sz w:val="20"/>
                <w:szCs w:val="18"/>
                <w:lang w:val="en-GB"/>
              </w:rPr>
              <w:t xml:space="preserve">Land </w:t>
            </w:r>
            <w:r w:rsidR="00476945">
              <w:rPr>
                <w:sz w:val="20"/>
                <w:szCs w:val="18"/>
                <w:lang w:val="en-GB"/>
              </w:rPr>
              <w:t>r</w:t>
            </w:r>
            <w:r w:rsidRPr="004E7146">
              <w:rPr>
                <w:sz w:val="20"/>
                <w:szCs w:val="18"/>
                <w:lang w:val="en-GB"/>
              </w:rPr>
              <w:t>eadjustment in emerging economies (</w:t>
            </w:r>
            <w:r w:rsidR="00476945">
              <w:rPr>
                <w:sz w:val="20"/>
                <w:szCs w:val="18"/>
                <w:lang w:val="en-GB"/>
              </w:rPr>
              <w:t>module 3&amp;4</w:t>
            </w:r>
            <w:r w:rsidRPr="004E7146">
              <w:rPr>
                <w:sz w:val="20"/>
                <w:szCs w:val="18"/>
                <w:lang w:val="en-GB"/>
              </w:rPr>
              <w:t>)</w:t>
            </w:r>
            <w:r>
              <w:rPr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2076" w:type="dxa"/>
            <w:gridSpan w:val="2"/>
          </w:tcPr>
          <w:p w:rsidR="00AD53B5" w:rsidRPr="00B5591D" w:rsidRDefault="004E7146" w:rsidP="00476945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MIT</w:t>
            </w:r>
            <w:r w:rsidR="00476945">
              <w:rPr>
                <w:sz w:val="20"/>
                <w:szCs w:val="18"/>
                <w:lang w:val="en-GB"/>
              </w:rPr>
              <w:t>/</w:t>
            </w:r>
            <w:proofErr w:type="spellStart"/>
            <w:r w:rsidR="00476945">
              <w:rPr>
                <w:sz w:val="20"/>
                <w:szCs w:val="18"/>
                <w:lang w:val="en-GB"/>
              </w:rPr>
              <w:t>T.</w:t>
            </w:r>
            <w:r w:rsidR="00AD53B5">
              <w:rPr>
                <w:sz w:val="20"/>
                <w:szCs w:val="18"/>
                <w:lang w:val="en-GB"/>
              </w:rPr>
              <w:t>Nguyen</w:t>
            </w:r>
            <w:proofErr w:type="spellEnd"/>
          </w:p>
        </w:tc>
      </w:tr>
      <w:tr w:rsidR="00A615B5" w:rsidRPr="00B5591D" w:rsidTr="00476945">
        <w:trPr>
          <w:tblHeader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A615B5" w:rsidRPr="00B5591D" w:rsidRDefault="00A615B5" w:rsidP="008676C6">
            <w:pPr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US"/>
              </w:rPr>
            </w:pPr>
            <w:r w:rsidRPr="00B5591D">
              <w:rPr>
                <w:b/>
                <w:sz w:val="20"/>
                <w:szCs w:val="18"/>
                <w:lang w:val="en-US"/>
              </w:rPr>
              <w:t>18:30-19:30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US"/>
              </w:rPr>
            </w:pPr>
            <w:r w:rsidRPr="00B5591D">
              <w:rPr>
                <w:b/>
                <w:sz w:val="20"/>
                <w:szCs w:val="18"/>
                <w:lang w:val="en-US"/>
              </w:rPr>
              <w:t>Dinner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A615B5" w:rsidRPr="00B5591D" w:rsidRDefault="00A615B5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US"/>
              </w:rPr>
            </w:pPr>
          </w:p>
        </w:tc>
      </w:tr>
      <w:tr w:rsidR="00E11735" w:rsidRPr="00B5591D" w:rsidTr="00476945">
        <w:trPr>
          <w:tblHeader/>
        </w:trPr>
        <w:tc>
          <w:tcPr>
            <w:tcW w:w="630" w:type="dxa"/>
            <w:shd w:val="clear" w:color="auto" w:fill="D9D9D9" w:themeFill="background1" w:themeFillShade="D9"/>
          </w:tcPr>
          <w:p w:rsidR="00E11735" w:rsidRPr="00B5591D" w:rsidRDefault="00E11735" w:rsidP="008676C6">
            <w:pPr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11735" w:rsidRPr="00094CF6" w:rsidRDefault="00094CF6" w:rsidP="008676C6">
            <w:pPr>
              <w:pStyle w:val="NoSpacing"/>
              <w:spacing w:before="120" w:after="120"/>
              <w:rPr>
                <w:b/>
                <w:color w:val="C00000"/>
                <w:sz w:val="20"/>
                <w:szCs w:val="18"/>
                <w:lang w:val="en-GB"/>
              </w:rPr>
            </w:pPr>
            <w:r w:rsidRPr="00094CF6">
              <w:rPr>
                <w:b/>
                <w:color w:val="C00000"/>
                <w:sz w:val="20"/>
                <w:szCs w:val="18"/>
                <w:lang w:val="en-GB"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11735" w:rsidRPr="00094CF6" w:rsidRDefault="00094CF6" w:rsidP="008676C6">
            <w:pPr>
              <w:pStyle w:val="NoSpacing"/>
              <w:spacing w:before="120" w:after="120"/>
              <w:rPr>
                <w:b/>
                <w:color w:val="C00000"/>
                <w:sz w:val="20"/>
                <w:szCs w:val="18"/>
                <w:lang w:val="en-US"/>
              </w:rPr>
            </w:pPr>
            <w:r w:rsidRPr="00094CF6">
              <w:rPr>
                <w:b/>
                <w:color w:val="C00000"/>
                <w:sz w:val="20"/>
                <w:szCs w:val="18"/>
                <w:lang w:val="en-US"/>
              </w:rPr>
              <w:t>19:30-21:00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E11735" w:rsidRPr="00094CF6" w:rsidRDefault="00E11735" w:rsidP="008676C6">
            <w:pPr>
              <w:pStyle w:val="NoSpacing"/>
              <w:spacing w:before="120" w:after="120"/>
              <w:rPr>
                <w:b/>
                <w:color w:val="C00000"/>
                <w:sz w:val="20"/>
                <w:szCs w:val="18"/>
                <w:lang w:val="en-US"/>
              </w:rPr>
            </w:pPr>
            <w:r w:rsidRPr="00094CF6">
              <w:rPr>
                <w:b/>
                <w:color w:val="C00000"/>
                <w:sz w:val="20"/>
                <w:szCs w:val="18"/>
                <w:lang w:val="en-US"/>
              </w:rPr>
              <w:t>Korean cultural evening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E11735" w:rsidRPr="00B5591D" w:rsidRDefault="00E11735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US"/>
              </w:rPr>
            </w:pPr>
          </w:p>
        </w:tc>
      </w:tr>
      <w:tr w:rsidR="004E7146" w:rsidRPr="00B5591D" w:rsidTr="00476945">
        <w:trPr>
          <w:tblHeader/>
        </w:trPr>
        <w:tc>
          <w:tcPr>
            <w:tcW w:w="630" w:type="dxa"/>
            <w:shd w:val="clear" w:color="auto" w:fill="auto"/>
          </w:tcPr>
          <w:p w:rsidR="004E7146" w:rsidRPr="0030060B" w:rsidRDefault="004E7146" w:rsidP="008676C6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:rsidR="004E7146" w:rsidRPr="0030060B" w:rsidRDefault="004E7146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4E7146" w:rsidRPr="004E7146" w:rsidRDefault="004E7146" w:rsidP="00CB7970">
            <w:pPr>
              <w:pStyle w:val="NoSpacing"/>
              <w:spacing w:before="120" w:after="120"/>
              <w:rPr>
                <w:sz w:val="20"/>
                <w:szCs w:val="18"/>
                <w:lang w:val="en-US"/>
              </w:rPr>
            </w:pPr>
          </w:p>
        </w:tc>
        <w:tc>
          <w:tcPr>
            <w:tcW w:w="5124" w:type="dxa"/>
            <w:shd w:val="clear" w:color="auto" w:fill="C2D69B" w:themeFill="accent3" w:themeFillTint="99"/>
          </w:tcPr>
          <w:p w:rsidR="004E7146" w:rsidRPr="004E7146" w:rsidRDefault="004E7146" w:rsidP="00CB7970">
            <w:pPr>
              <w:pStyle w:val="NoSpacing"/>
              <w:spacing w:before="120" w:after="120"/>
              <w:rPr>
                <w:sz w:val="20"/>
                <w:szCs w:val="18"/>
                <w:lang w:val="en-US"/>
              </w:rPr>
            </w:pPr>
          </w:p>
        </w:tc>
        <w:tc>
          <w:tcPr>
            <w:tcW w:w="2076" w:type="dxa"/>
            <w:gridSpan w:val="2"/>
            <w:shd w:val="clear" w:color="auto" w:fill="C2D69B" w:themeFill="accent3" w:themeFillTint="99"/>
          </w:tcPr>
          <w:p w:rsidR="004E7146" w:rsidRPr="00B5591D" w:rsidRDefault="004E7146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US"/>
              </w:rPr>
            </w:pPr>
          </w:p>
        </w:tc>
      </w:tr>
      <w:tr w:rsidR="003325C2" w:rsidRPr="00B5591D" w:rsidTr="00476945">
        <w:trPr>
          <w:tblHeader/>
        </w:trPr>
        <w:tc>
          <w:tcPr>
            <w:tcW w:w="10170" w:type="dxa"/>
            <w:gridSpan w:val="6"/>
            <w:shd w:val="clear" w:color="auto" w:fill="auto"/>
          </w:tcPr>
          <w:p w:rsidR="003325C2" w:rsidRPr="00B5591D" w:rsidRDefault="00EB1B98" w:rsidP="00094CF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Wednesday</w:t>
            </w:r>
            <w:r w:rsidR="00094CF6">
              <w:rPr>
                <w:b/>
                <w:sz w:val="20"/>
                <w:szCs w:val="18"/>
                <w:lang w:val="en-GB"/>
              </w:rPr>
              <w:t xml:space="preserve">, </w:t>
            </w:r>
            <w:r>
              <w:rPr>
                <w:b/>
                <w:sz w:val="20"/>
                <w:szCs w:val="18"/>
                <w:lang w:val="en-GB"/>
              </w:rPr>
              <w:t>14 December</w:t>
            </w:r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 w:val="restart"/>
            <w:shd w:val="clear" w:color="auto" w:fill="auto"/>
          </w:tcPr>
          <w:p w:rsidR="0030060B" w:rsidRPr="00B5591D" w:rsidRDefault="0030060B" w:rsidP="005221BF">
            <w:pPr>
              <w:pStyle w:val="NoSpacing"/>
              <w:spacing w:before="120" w:after="120"/>
              <w:rPr>
                <w:sz w:val="20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30060B" w:rsidRPr="00B5591D" w:rsidRDefault="0030060B" w:rsidP="00A26638">
            <w:pPr>
              <w:pStyle w:val="NoSpacing"/>
              <w:spacing w:before="120" w:after="12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</w:t>
            </w:r>
            <w:r w:rsidR="00A26638"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0060B" w:rsidRPr="00B5591D" w:rsidRDefault="0030060B" w:rsidP="00CB7970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9:00-10</w:t>
            </w:r>
            <w:r w:rsidR="00CB7970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>30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30060B" w:rsidRPr="00B5591D" w:rsidRDefault="0030060B" w:rsidP="00476945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 xml:space="preserve">Land Readjustment </w:t>
            </w:r>
            <w:r w:rsidR="00476945">
              <w:rPr>
                <w:sz w:val="20"/>
                <w:szCs w:val="18"/>
                <w:lang w:val="en-GB"/>
              </w:rPr>
              <w:t xml:space="preserve"> in</w:t>
            </w:r>
            <w:r>
              <w:rPr>
                <w:sz w:val="20"/>
                <w:szCs w:val="18"/>
                <w:lang w:val="en-GB"/>
              </w:rPr>
              <w:t xml:space="preserve"> emerging economies (part </w:t>
            </w:r>
            <w:r w:rsidR="00476945">
              <w:rPr>
                <w:sz w:val="20"/>
                <w:szCs w:val="18"/>
                <w:lang w:val="en-GB"/>
              </w:rPr>
              <w:t>3</w:t>
            </w:r>
            <w:r>
              <w:rPr>
                <w:sz w:val="20"/>
                <w:szCs w:val="18"/>
                <w:lang w:val="en-GB"/>
              </w:rPr>
              <w:t>)</w:t>
            </w:r>
            <w:r w:rsidR="00AD53B5">
              <w:rPr>
                <w:sz w:val="20"/>
                <w:szCs w:val="18"/>
                <w:lang w:val="en-GB"/>
              </w:rPr>
              <w:t xml:space="preserve"> – linkages to urban management policy development</w:t>
            </w:r>
          </w:p>
        </w:tc>
        <w:tc>
          <w:tcPr>
            <w:tcW w:w="2070" w:type="dxa"/>
            <w:shd w:val="clear" w:color="auto" w:fill="auto"/>
          </w:tcPr>
          <w:p w:rsidR="0030060B" w:rsidRPr="00B5591D" w:rsidRDefault="0030060B" w:rsidP="00476945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MIT/</w:t>
            </w:r>
            <w:proofErr w:type="spellStart"/>
            <w:r w:rsidR="00476945">
              <w:rPr>
                <w:sz w:val="20"/>
                <w:szCs w:val="18"/>
                <w:lang w:val="en-GB"/>
              </w:rPr>
              <w:t>T.Nguyen</w:t>
            </w:r>
            <w:proofErr w:type="spellEnd"/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  <w:shd w:val="clear" w:color="auto" w:fill="auto"/>
          </w:tcPr>
          <w:p w:rsidR="0030060B" w:rsidRPr="00B5591D" w:rsidRDefault="0030060B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0060B" w:rsidRPr="00B5591D" w:rsidRDefault="0030060B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0060B" w:rsidRPr="00B5591D" w:rsidRDefault="0030060B" w:rsidP="004E714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30060B" w:rsidRPr="00B5591D" w:rsidRDefault="00A26638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Coffee break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0060B" w:rsidRPr="00B5591D" w:rsidRDefault="0030060B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  <w:shd w:val="clear" w:color="auto" w:fill="auto"/>
          </w:tcPr>
          <w:p w:rsidR="0030060B" w:rsidRPr="00EB1B98" w:rsidRDefault="0030060B" w:rsidP="005221BF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30060B" w:rsidRPr="00EB1B98" w:rsidRDefault="0030060B" w:rsidP="00A26638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</w:t>
            </w:r>
            <w:r w:rsidR="00A26638">
              <w:rPr>
                <w:sz w:val="20"/>
                <w:szCs w:val="18"/>
                <w:lang w:val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0060B" w:rsidRPr="00EB1B98" w:rsidRDefault="0030060B" w:rsidP="0030060B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EB1B98">
              <w:rPr>
                <w:sz w:val="20"/>
                <w:szCs w:val="18"/>
                <w:lang w:val="en-GB"/>
              </w:rPr>
              <w:t>10:45-12:</w:t>
            </w:r>
            <w:r>
              <w:rPr>
                <w:sz w:val="20"/>
                <w:szCs w:val="18"/>
                <w:lang w:val="en-GB"/>
              </w:rPr>
              <w:t>3</w:t>
            </w:r>
            <w:r w:rsidRPr="00EB1B98">
              <w:rPr>
                <w:sz w:val="20"/>
                <w:szCs w:val="18"/>
                <w:lang w:val="en-GB"/>
              </w:rPr>
              <w:t>0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30060B" w:rsidRPr="00EB1B98" w:rsidRDefault="0030060B" w:rsidP="005221BF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Exercise and case study preparation</w:t>
            </w:r>
          </w:p>
        </w:tc>
        <w:tc>
          <w:tcPr>
            <w:tcW w:w="2070" w:type="dxa"/>
            <w:shd w:val="clear" w:color="auto" w:fill="auto"/>
          </w:tcPr>
          <w:p w:rsidR="0030060B" w:rsidRPr="00EB1B98" w:rsidRDefault="007A5317" w:rsidP="00CB7970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T</w:t>
            </w:r>
            <w:r w:rsidR="00CB7970">
              <w:rPr>
                <w:sz w:val="20"/>
                <w:szCs w:val="18"/>
                <w:lang w:val="en-GB"/>
              </w:rPr>
              <w:t>.</w:t>
            </w:r>
            <w:r>
              <w:rPr>
                <w:sz w:val="20"/>
                <w:szCs w:val="18"/>
                <w:lang w:val="en-GB"/>
              </w:rPr>
              <w:t xml:space="preserve"> Nguyen and </w:t>
            </w:r>
            <w:r w:rsidRPr="007A5317">
              <w:rPr>
                <w:sz w:val="20"/>
                <w:szCs w:val="18"/>
                <w:lang w:val="en-GB"/>
              </w:rPr>
              <w:t>F</w:t>
            </w:r>
            <w:r w:rsidR="00CB7970">
              <w:rPr>
                <w:sz w:val="20"/>
                <w:szCs w:val="18"/>
                <w:lang w:val="en-GB"/>
              </w:rPr>
              <w:t>.</w:t>
            </w:r>
            <w:r w:rsidRPr="007A5317">
              <w:rPr>
                <w:sz w:val="20"/>
                <w:szCs w:val="18"/>
                <w:lang w:val="en-GB"/>
              </w:rPr>
              <w:t xml:space="preserve"> De Souza</w:t>
            </w:r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  <w:shd w:val="clear" w:color="auto" w:fill="auto"/>
          </w:tcPr>
          <w:p w:rsidR="0030060B" w:rsidRPr="00B5591D" w:rsidRDefault="0030060B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B2A1C7" w:themeFill="accent4" w:themeFillTint="99"/>
          </w:tcPr>
          <w:p w:rsidR="0030060B" w:rsidRPr="00B5591D" w:rsidRDefault="0030060B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B2A1C7" w:themeFill="accent4" w:themeFillTint="99"/>
          </w:tcPr>
          <w:p w:rsidR="0030060B" w:rsidRPr="00B5591D" w:rsidRDefault="0030060B" w:rsidP="00CB7970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13</w:t>
            </w:r>
            <w:r w:rsidR="00CB7970">
              <w:rPr>
                <w:b/>
                <w:sz w:val="20"/>
                <w:szCs w:val="18"/>
                <w:lang w:val="en-GB"/>
              </w:rPr>
              <w:t>:</w:t>
            </w:r>
            <w:r>
              <w:rPr>
                <w:b/>
                <w:sz w:val="20"/>
                <w:szCs w:val="18"/>
                <w:lang w:val="en-GB"/>
              </w:rPr>
              <w:t>30-</w:t>
            </w:r>
            <w:r w:rsidRPr="00B5591D">
              <w:rPr>
                <w:b/>
                <w:sz w:val="20"/>
                <w:szCs w:val="18"/>
                <w:lang w:val="en-GB"/>
              </w:rPr>
              <w:t>1</w:t>
            </w:r>
            <w:r>
              <w:rPr>
                <w:b/>
                <w:sz w:val="20"/>
                <w:szCs w:val="18"/>
                <w:lang w:val="en-GB"/>
              </w:rPr>
              <w:t>7</w:t>
            </w:r>
            <w:r w:rsidR="00CB7970">
              <w:rPr>
                <w:b/>
                <w:sz w:val="20"/>
                <w:szCs w:val="18"/>
                <w:lang w:val="en-GB"/>
              </w:rPr>
              <w:t>:</w:t>
            </w:r>
            <w:r w:rsidRPr="00B5591D">
              <w:rPr>
                <w:b/>
                <w:sz w:val="20"/>
                <w:szCs w:val="18"/>
                <w:lang w:val="en-GB"/>
              </w:rPr>
              <w:t>30</w:t>
            </w:r>
          </w:p>
        </w:tc>
        <w:tc>
          <w:tcPr>
            <w:tcW w:w="5130" w:type="dxa"/>
            <w:gridSpan w:val="2"/>
            <w:shd w:val="clear" w:color="auto" w:fill="B2A1C7" w:themeFill="accent4" w:themeFillTint="99"/>
          </w:tcPr>
          <w:p w:rsidR="0030060B" w:rsidRPr="00B5591D" w:rsidRDefault="0030060B" w:rsidP="0091550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 w:rsidRPr="00B5591D">
              <w:rPr>
                <w:b/>
                <w:sz w:val="20"/>
                <w:szCs w:val="18"/>
                <w:lang w:val="en-GB"/>
              </w:rPr>
              <w:t>Excursion</w:t>
            </w:r>
          </w:p>
        </w:tc>
        <w:tc>
          <w:tcPr>
            <w:tcW w:w="2070" w:type="dxa"/>
            <w:shd w:val="clear" w:color="auto" w:fill="B2A1C7" w:themeFill="accent4" w:themeFillTint="99"/>
          </w:tcPr>
          <w:p w:rsidR="0030060B" w:rsidRPr="00B5591D" w:rsidRDefault="0030060B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</w:tr>
      <w:tr w:rsidR="00CB7970" w:rsidRPr="00B5591D" w:rsidTr="00301958">
        <w:trPr>
          <w:tblHeader/>
        </w:trPr>
        <w:tc>
          <w:tcPr>
            <w:tcW w:w="630" w:type="dxa"/>
            <w:shd w:val="clear" w:color="auto" w:fill="auto"/>
          </w:tcPr>
          <w:p w:rsidR="00CB7970" w:rsidRPr="00B5591D" w:rsidRDefault="00CB7970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B7970" w:rsidRPr="00B5591D" w:rsidRDefault="00CB7970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B7970" w:rsidRDefault="00CB7970" w:rsidP="00CB7970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18:00-17:30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CB7970" w:rsidRPr="00B5591D" w:rsidRDefault="00CB7970" w:rsidP="0091550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Dinner at IUTC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B7970" w:rsidRPr="00B5591D" w:rsidRDefault="00CB7970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</w:tr>
      <w:tr w:rsidR="00A26638" w:rsidRPr="00B5591D" w:rsidTr="00301958">
        <w:trPr>
          <w:tblHeader/>
        </w:trPr>
        <w:tc>
          <w:tcPr>
            <w:tcW w:w="630" w:type="dxa"/>
            <w:shd w:val="clear" w:color="auto" w:fill="auto"/>
          </w:tcPr>
          <w:p w:rsidR="00A26638" w:rsidRPr="00B5591D" w:rsidRDefault="00A26638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:rsidR="00A26638" w:rsidRPr="00B5591D" w:rsidRDefault="00CB7970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13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A26638" w:rsidRDefault="00CB7970" w:rsidP="0091550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20:00-21:30</w:t>
            </w:r>
          </w:p>
        </w:tc>
        <w:tc>
          <w:tcPr>
            <w:tcW w:w="5130" w:type="dxa"/>
            <w:gridSpan w:val="2"/>
            <w:shd w:val="clear" w:color="auto" w:fill="C2D69B" w:themeFill="accent3" w:themeFillTint="99"/>
          </w:tcPr>
          <w:p w:rsidR="00A26638" w:rsidRPr="00B5591D" w:rsidRDefault="00CB7970" w:rsidP="00CB7970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Group presentation preparation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A26638" w:rsidRPr="00B5591D" w:rsidRDefault="00A26638" w:rsidP="005221BF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</w:tr>
      <w:tr w:rsidR="0030060B" w:rsidRPr="00B5591D" w:rsidTr="00301958">
        <w:trPr>
          <w:tblHeader/>
        </w:trPr>
        <w:tc>
          <w:tcPr>
            <w:tcW w:w="10170" w:type="dxa"/>
            <w:gridSpan w:val="6"/>
            <w:shd w:val="clear" w:color="auto" w:fill="auto"/>
          </w:tcPr>
          <w:p w:rsidR="0030060B" w:rsidRPr="00BB79A3" w:rsidRDefault="007A5317" w:rsidP="00CB7970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Thursday</w:t>
            </w:r>
            <w:proofErr w:type="spellEnd"/>
            <w:r w:rsidR="00CB7970">
              <w:rPr>
                <w:b/>
                <w:sz w:val="20"/>
                <w:szCs w:val="18"/>
              </w:rPr>
              <w:t xml:space="preserve">, </w:t>
            </w:r>
            <w:r w:rsidR="0030060B" w:rsidRPr="00B5591D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5</w:t>
            </w:r>
            <w:r w:rsidR="0030060B" w:rsidRPr="00B5591D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="0030060B">
              <w:rPr>
                <w:b/>
                <w:sz w:val="20"/>
                <w:szCs w:val="18"/>
              </w:rPr>
              <w:t>Dec</w:t>
            </w:r>
            <w:r w:rsidR="0030060B" w:rsidRPr="00B5591D">
              <w:rPr>
                <w:b/>
                <w:sz w:val="20"/>
                <w:szCs w:val="18"/>
              </w:rPr>
              <w:t>ember</w:t>
            </w:r>
            <w:proofErr w:type="spellEnd"/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 w:val="restart"/>
          </w:tcPr>
          <w:p w:rsidR="0030060B" w:rsidRPr="00B5591D" w:rsidRDefault="0030060B" w:rsidP="008676C6">
            <w:pPr>
              <w:pStyle w:val="NoSpacing"/>
              <w:tabs>
                <w:tab w:val="left" w:pos="732"/>
              </w:tabs>
              <w:spacing w:before="120" w:after="120"/>
              <w:rPr>
                <w:b/>
                <w:sz w:val="20"/>
                <w:szCs w:val="18"/>
              </w:rPr>
            </w:pPr>
            <w:r w:rsidRPr="00B5591D">
              <w:rPr>
                <w:b/>
                <w:sz w:val="20"/>
                <w:szCs w:val="18"/>
                <w:lang w:val="en-GB"/>
              </w:rPr>
              <w:tab/>
            </w:r>
          </w:p>
        </w:tc>
        <w:tc>
          <w:tcPr>
            <w:tcW w:w="1080" w:type="dxa"/>
          </w:tcPr>
          <w:p w:rsidR="0030060B" w:rsidRPr="00B5591D" w:rsidRDefault="0030060B" w:rsidP="00A26638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A26638">
              <w:rPr>
                <w:sz w:val="20"/>
                <w:szCs w:val="18"/>
              </w:rPr>
              <w:t>4</w:t>
            </w:r>
          </w:p>
        </w:tc>
        <w:tc>
          <w:tcPr>
            <w:tcW w:w="1260" w:type="dxa"/>
          </w:tcPr>
          <w:p w:rsidR="0030060B" w:rsidRPr="00B5591D" w:rsidRDefault="0030060B" w:rsidP="00176895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9:00-10:</w:t>
            </w:r>
            <w:r w:rsidR="00176895">
              <w:rPr>
                <w:sz w:val="20"/>
                <w:szCs w:val="18"/>
              </w:rPr>
              <w:t>3</w:t>
            </w:r>
            <w:r w:rsidRPr="00B5591D">
              <w:rPr>
                <w:sz w:val="20"/>
                <w:szCs w:val="18"/>
              </w:rPr>
              <w:t>0</w:t>
            </w:r>
          </w:p>
        </w:tc>
        <w:tc>
          <w:tcPr>
            <w:tcW w:w="5124" w:type="dxa"/>
          </w:tcPr>
          <w:p w:rsidR="0030060B" w:rsidRPr="00B5591D" w:rsidRDefault="00176895" w:rsidP="00176895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Land readjustment in emerging economies (policy-implications for sustainable urban management)</w:t>
            </w:r>
          </w:p>
        </w:tc>
        <w:tc>
          <w:tcPr>
            <w:tcW w:w="2076" w:type="dxa"/>
            <w:gridSpan w:val="2"/>
          </w:tcPr>
          <w:p w:rsidR="0030060B" w:rsidRPr="00B5591D" w:rsidRDefault="00176895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Yu-hung Hong, MIT (Skype connection)</w:t>
            </w:r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tabs>
                <w:tab w:val="left" w:pos="732"/>
              </w:tabs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  <w:lang w:val="en-GB"/>
              </w:rPr>
              <w:t>10:30-1</w:t>
            </w:r>
            <w:r w:rsidRPr="00B5591D">
              <w:rPr>
                <w:sz w:val="20"/>
                <w:szCs w:val="18"/>
              </w:rPr>
              <w:t>0:45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proofErr w:type="spellStart"/>
            <w:r w:rsidRPr="00B5591D">
              <w:rPr>
                <w:sz w:val="20"/>
                <w:szCs w:val="18"/>
              </w:rPr>
              <w:t>Coffee</w:t>
            </w:r>
            <w:proofErr w:type="spellEnd"/>
            <w:r w:rsidRPr="00B5591D">
              <w:rPr>
                <w:sz w:val="20"/>
                <w:szCs w:val="18"/>
              </w:rPr>
              <w:t xml:space="preserve"> break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</w:tcPr>
          <w:p w:rsidR="0030060B" w:rsidRPr="00B5591D" w:rsidRDefault="0030060B" w:rsidP="008676C6">
            <w:pPr>
              <w:pStyle w:val="NoSpacing"/>
              <w:tabs>
                <w:tab w:val="left" w:pos="732"/>
              </w:tabs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0060B" w:rsidRPr="00B5591D" w:rsidRDefault="0030060B" w:rsidP="00A26638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A26638">
              <w:rPr>
                <w:sz w:val="20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0060B" w:rsidRPr="00B5591D" w:rsidRDefault="0030060B" w:rsidP="00CB7970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10:45-12:</w:t>
            </w:r>
            <w:r w:rsidR="00CB7970">
              <w:rPr>
                <w:sz w:val="20"/>
                <w:szCs w:val="18"/>
              </w:rPr>
              <w:t>3</w:t>
            </w:r>
            <w:r w:rsidRPr="00B5591D">
              <w:rPr>
                <w:sz w:val="20"/>
                <w:szCs w:val="18"/>
              </w:rPr>
              <w:t>0</w:t>
            </w:r>
          </w:p>
        </w:tc>
        <w:tc>
          <w:tcPr>
            <w:tcW w:w="5124" w:type="dxa"/>
            <w:shd w:val="clear" w:color="auto" w:fill="auto"/>
          </w:tcPr>
          <w:p w:rsidR="0030060B" w:rsidRPr="00B5591D" w:rsidRDefault="00176895" w:rsidP="00EB426A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176895">
              <w:rPr>
                <w:sz w:val="20"/>
                <w:szCs w:val="18"/>
                <w:lang w:val="en-GB"/>
              </w:rPr>
              <w:t>New York and Los Angeles--helping areas left behind in booming global cities (key focus areas--environmental opportunities in regeneration, broadband as regeneration driver, community engagement in regeneration)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30060B" w:rsidRPr="00B5591D" w:rsidRDefault="00D174A3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 w:rsidRPr="00EB1B98">
              <w:rPr>
                <w:sz w:val="20"/>
                <w:szCs w:val="18"/>
                <w:lang w:val="en-GB"/>
              </w:rPr>
              <w:t>Britt Harter</w:t>
            </w:r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tabs>
                <w:tab w:val="left" w:pos="732"/>
              </w:tabs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0060B" w:rsidRPr="00B5591D" w:rsidRDefault="0030060B" w:rsidP="00CB7970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r w:rsidRPr="00B5591D">
              <w:rPr>
                <w:b/>
                <w:sz w:val="20"/>
                <w:szCs w:val="18"/>
              </w:rPr>
              <w:t>12:</w:t>
            </w:r>
            <w:r w:rsidR="00CB7970">
              <w:rPr>
                <w:b/>
                <w:sz w:val="20"/>
                <w:szCs w:val="18"/>
              </w:rPr>
              <w:t>3</w:t>
            </w:r>
            <w:r w:rsidRPr="00B5591D">
              <w:rPr>
                <w:b/>
                <w:sz w:val="20"/>
                <w:szCs w:val="18"/>
              </w:rPr>
              <w:t>0-13:</w:t>
            </w:r>
            <w:r w:rsidR="00CB7970">
              <w:rPr>
                <w:b/>
                <w:sz w:val="20"/>
                <w:szCs w:val="18"/>
              </w:rPr>
              <w:t>3</w:t>
            </w:r>
            <w:r w:rsidRPr="00B5591D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  <w:r w:rsidRPr="00B5591D">
              <w:rPr>
                <w:b/>
                <w:sz w:val="20"/>
                <w:szCs w:val="18"/>
              </w:rPr>
              <w:t>Lunch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0060B" w:rsidRPr="00B5591D" w:rsidRDefault="0030060B" w:rsidP="00A26638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A26638">
              <w:rPr>
                <w:sz w:val="20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0060B" w:rsidRPr="00B5591D" w:rsidRDefault="0030060B" w:rsidP="00CB7970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13:</w:t>
            </w:r>
            <w:r w:rsidR="00CB7970">
              <w:rPr>
                <w:sz w:val="20"/>
                <w:szCs w:val="18"/>
              </w:rPr>
              <w:t>3</w:t>
            </w:r>
            <w:r w:rsidRPr="00B5591D">
              <w:rPr>
                <w:sz w:val="20"/>
                <w:szCs w:val="18"/>
              </w:rPr>
              <w:t>0-</w:t>
            </w:r>
            <w:r w:rsidR="00CB7970">
              <w:rPr>
                <w:sz w:val="20"/>
                <w:szCs w:val="18"/>
              </w:rPr>
              <w:t>15</w:t>
            </w:r>
            <w:r w:rsidRPr="00B5591D">
              <w:rPr>
                <w:sz w:val="20"/>
                <w:szCs w:val="18"/>
              </w:rPr>
              <w:t>:</w:t>
            </w:r>
            <w:r w:rsidR="00CB7970">
              <w:rPr>
                <w:sz w:val="20"/>
                <w:szCs w:val="18"/>
              </w:rPr>
              <w:t>30</w:t>
            </w:r>
          </w:p>
        </w:tc>
        <w:tc>
          <w:tcPr>
            <w:tcW w:w="5124" w:type="dxa"/>
            <w:shd w:val="clear" w:color="auto" w:fill="auto"/>
          </w:tcPr>
          <w:p w:rsidR="0030060B" w:rsidRPr="00B5591D" w:rsidRDefault="0030060B" w:rsidP="00AA08AD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Group work presentation</w:t>
            </w:r>
            <w:bookmarkStart w:id="0" w:name="_GoBack"/>
            <w:bookmarkEnd w:id="0"/>
          </w:p>
        </w:tc>
        <w:tc>
          <w:tcPr>
            <w:tcW w:w="2076" w:type="dxa"/>
            <w:gridSpan w:val="2"/>
            <w:shd w:val="clear" w:color="auto" w:fill="auto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proofErr w:type="spellStart"/>
            <w:r w:rsidRPr="00EB1B9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B1B98">
              <w:rPr>
                <w:sz w:val="20"/>
                <w:szCs w:val="18"/>
                <w:lang w:val="en-GB"/>
              </w:rPr>
              <w:t xml:space="preserve"> Felipe Francisco De Souza</w:t>
            </w:r>
            <w:r w:rsidR="00176895">
              <w:rPr>
                <w:sz w:val="20"/>
                <w:szCs w:val="18"/>
                <w:lang w:val="en-GB"/>
              </w:rPr>
              <w:t>/</w:t>
            </w:r>
            <w:proofErr w:type="spellStart"/>
            <w:r w:rsidR="00176895">
              <w:rPr>
                <w:sz w:val="20"/>
                <w:szCs w:val="18"/>
                <w:lang w:val="en-GB"/>
              </w:rPr>
              <w:t>T.Nguyen</w:t>
            </w:r>
            <w:proofErr w:type="spellEnd"/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14:45-15:00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proofErr w:type="spellStart"/>
            <w:r w:rsidRPr="00B5591D">
              <w:rPr>
                <w:sz w:val="20"/>
                <w:szCs w:val="18"/>
              </w:rPr>
              <w:t>Coffee</w:t>
            </w:r>
            <w:proofErr w:type="spellEnd"/>
            <w:r w:rsidRPr="00B5591D">
              <w:rPr>
                <w:sz w:val="20"/>
                <w:szCs w:val="18"/>
              </w:rPr>
              <w:t xml:space="preserve"> break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0060B" w:rsidRPr="00B5591D" w:rsidRDefault="0030060B" w:rsidP="00A26638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A26638">
              <w:rPr>
                <w:sz w:val="20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15:00-16:30</w:t>
            </w:r>
          </w:p>
        </w:tc>
        <w:tc>
          <w:tcPr>
            <w:tcW w:w="5124" w:type="dxa"/>
            <w:shd w:val="clear" w:color="auto" w:fill="auto"/>
          </w:tcPr>
          <w:p w:rsidR="0030060B" w:rsidRPr="00B5591D" w:rsidRDefault="0030060B" w:rsidP="008940B8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Group work presentation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proofErr w:type="spellStart"/>
            <w:r w:rsidRPr="00EB426A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B426A">
              <w:rPr>
                <w:sz w:val="20"/>
                <w:szCs w:val="18"/>
                <w:lang w:val="en-GB"/>
              </w:rPr>
              <w:t xml:space="preserve"> Felipe Francisco De Souza</w:t>
            </w:r>
            <w:r w:rsidR="00176895">
              <w:rPr>
                <w:sz w:val="20"/>
                <w:szCs w:val="18"/>
                <w:lang w:val="en-GB"/>
              </w:rPr>
              <w:t>/</w:t>
            </w:r>
            <w:proofErr w:type="spellStart"/>
            <w:r w:rsidR="00176895">
              <w:rPr>
                <w:sz w:val="20"/>
                <w:szCs w:val="18"/>
                <w:lang w:val="en-GB"/>
              </w:rPr>
              <w:t>T.Nguyen</w:t>
            </w:r>
            <w:proofErr w:type="spellEnd"/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16:30-16:45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proofErr w:type="spellStart"/>
            <w:r w:rsidRPr="00B5591D">
              <w:rPr>
                <w:sz w:val="20"/>
                <w:szCs w:val="18"/>
              </w:rPr>
              <w:t>Coffee</w:t>
            </w:r>
            <w:proofErr w:type="spellEnd"/>
            <w:r w:rsidRPr="00B5591D">
              <w:rPr>
                <w:sz w:val="20"/>
                <w:szCs w:val="18"/>
              </w:rPr>
              <w:t xml:space="preserve"> break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</w:p>
        </w:tc>
      </w:tr>
      <w:tr w:rsidR="0030060B" w:rsidRPr="00B5591D" w:rsidTr="00301958">
        <w:trPr>
          <w:tblHeader/>
        </w:trPr>
        <w:tc>
          <w:tcPr>
            <w:tcW w:w="630" w:type="dxa"/>
            <w:vMerge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CCECFF"/>
          </w:tcPr>
          <w:p w:rsidR="0030060B" w:rsidRPr="00B5591D" w:rsidRDefault="0030060B" w:rsidP="00A26638">
            <w:pPr>
              <w:pStyle w:val="NoSpacing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A26638">
              <w:rPr>
                <w:sz w:val="20"/>
                <w:szCs w:val="18"/>
              </w:rPr>
              <w:t>8</w:t>
            </w:r>
          </w:p>
        </w:tc>
        <w:tc>
          <w:tcPr>
            <w:tcW w:w="1260" w:type="dxa"/>
            <w:shd w:val="clear" w:color="auto" w:fill="CCECFF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B5591D">
              <w:rPr>
                <w:sz w:val="20"/>
                <w:szCs w:val="18"/>
              </w:rPr>
              <w:t>16:45-18:15</w:t>
            </w:r>
          </w:p>
        </w:tc>
        <w:tc>
          <w:tcPr>
            <w:tcW w:w="5124" w:type="dxa"/>
            <w:shd w:val="clear" w:color="auto" w:fill="CCECFF"/>
          </w:tcPr>
          <w:p w:rsidR="0030060B" w:rsidRPr="00B5591D" w:rsidRDefault="0030060B" w:rsidP="008940B8">
            <w:pPr>
              <w:pStyle w:val="NoSpacing"/>
              <w:spacing w:before="120" w:after="120"/>
              <w:rPr>
                <w:sz w:val="20"/>
                <w:szCs w:val="18"/>
              </w:rPr>
            </w:pPr>
            <w:r w:rsidRPr="00EB426A">
              <w:rPr>
                <w:sz w:val="20"/>
                <w:szCs w:val="18"/>
                <w:lang w:val="en-GB"/>
              </w:rPr>
              <w:t>Final Evaluation and Closing Ceremony</w:t>
            </w:r>
          </w:p>
        </w:tc>
        <w:tc>
          <w:tcPr>
            <w:tcW w:w="2076" w:type="dxa"/>
            <w:gridSpan w:val="2"/>
            <w:shd w:val="clear" w:color="auto" w:fill="CCECFF"/>
          </w:tcPr>
          <w:p w:rsidR="0030060B" w:rsidRPr="00B5591D" w:rsidRDefault="00CB7970" w:rsidP="008676C6">
            <w:pPr>
              <w:pStyle w:val="NoSpacing"/>
              <w:spacing w:before="120" w:after="1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IUTC</w:t>
            </w:r>
            <w:r w:rsidR="0030060B">
              <w:rPr>
                <w:sz w:val="20"/>
                <w:szCs w:val="18"/>
                <w:lang w:val="en-GB"/>
              </w:rPr>
              <w:t xml:space="preserve"> </w:t>
            </w:r>
          </w:p>
        </w:tc>
      </w:tr>
      <w:tr w:rsidR="0030060B" w:rsidRPr="00B5591D" w:rsidTr="00301958">
        <w:trPr>
          <w:tblHeader/>
        </w:trPr>
        <w:tc>
          <w:tcPr>
            <w:tcW w:w="630" w:type="dxa"/>
            <w:shd w:val="clear" w:color="auto" w:fill="auto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 w:rsidRPr="00B5591D">
              <w:rPr>
                <w:b/>
                <w:sz w:val="20"/>
                <w:szCs w:val="18"/>
                <w:lang w:val="en-GB"/>
              </w:rPr>
              <w:t>18:30-19:30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 w:rsidRPr="00B5591D">
              <w:rPr>
                <w:b/>
                <w:sz w:val="20"/>
                <w:szCs w:val="18"/>
                <w:lang w:val="en-GB"/>
              </w:rPr>
              <w:t>FINAL Dinner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30060B" w:rsidRPr="00B5591D" w:rsidRDefault="0030060B" w:rsidP="008676C6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</w:p>
        </w:tc>
      </w:tr>
      <w:tr w:rsidR="0030060B" w:rsidRPr="00B5591D" w:rsidTr="00301958">
        <w:trPr>
          <w:tblHeader/>
        </w:trPr>
        <w:tc>
          <w:tcPr>
            <w:tcW w:w="10170" w:type="dxa"/>
            <w:gridSpan w:val="6"/>
            <w:shd w:val="clear" w:color="auto" w:fill="B6DDE8" w:themeFill="accent5" w:themeFillTint="66"/>
          </w:tcPr>
          <w:p w:rsidR="0030060B" w:rsidRPr="00B5591D" w:rsidRDefault="00CB7970" w:rsidP="0082389E">
            <w:pPr>
              <w:pStyle w:val="NoSpacing"/>
              <w:spacing w:before="120" w:after="12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Friday, 16 December: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Particpants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>’ departure from IUTC</w:t>
            </w:r>
          </w:p>
        </w:tc>
      </w:tr>
    </w:tbl>
    <w:p w:rsidR="00734878" w:rsidRPr="00257389" w:rsidRDefault="00734878" w:rsidP="00734878">
      <w:pPr>
        <w:pStyle w:val="NoSpacing"/>
        <w:rPr>
          <w:lang w:val="en-GB"/>
        </w:rPr>
      </w:pPr>
    </w:p>
    <w:sectPr w:rsidR="00734878" w:rsidRPr="00257389" w:rsidSect="00A615B5">
      <w:headerReference w:type="default" r:id="rId9"/>
      <w:footerReference w:type="default" r:id="rId10"/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01" w:rsidRDefault="00A12F01" w:rsidP="00530192">
      <w:pPr>
        <w:spacing w:after="0" w:line="240" w:lineRule="auto"/>
      </w:pPr>
      <w:r>
        <w:separator/>
      </w:r>
    </w:p>
  </w:endnote>
  <w:endnote w:type="continuationSeparator" w:id="0">
    <w:p w:rsidR="00A12F01" w:rsidRDefault="00A12F01" w:rsidP="0053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03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89" w:rsidRDefault="00C01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389" w:rsidRDefault="0025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01" w:rsidRDefault="00A12F01" w:rsidP="00530192">
      <w:pPr>
        <w:spacing w:after="0" w:line="240" w:lineRule="auto"/>
      </w:pPr>
      <w:r>
        <w:separator/>
      </w:r>
    </w:p>
  </w:footnote>
  <w:footnote w:type="continuationSeparator" w:id="0">
    <w:p w:rsidR="00A12F01" w:rsidRDefault="00A12F01" w:rsidP="00530192">
      <w:pPr>
        <w:spacing w:after="0" w:line="240" w:lineRule="auto"/>
      </w:pPr>
      <w:r>
        <w:continuationSeparator/>
      </w:r>
    </w:p>
  </w:footnote>
  <w:footnote w:id="1">
    <w:p w:rsidR="004E7146" w:rsidRDefault="004E7146" w:rsidP="004E71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7146">
        <w:t>Prof. Barrie Needham is Emeritus Professor from University of Nijmegen, the Netherlands</w:t>
      </w:r>
    </w:p>
  </w:footnote>
  <w:footnote w:id="2">
    <w:p w:rsidR="004E7146" w:rsidRDefault="004E7146" w:rsidP="004E71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24B5">
        <w:t>Britt Harter</w:t>
      </w:r>
      <w:r>
        <w:t xml:space="preserve"> is </w:t>
      </w:r>
      <w:r w:rsidRPr="009324B5">
        <w:t>Director in PwC’s Sustainable Business Solutions practice</w:t>
      </w:r>
    </w:p>
  </w:footnote>
  <w:footnote w:id="3">
    <w:p w:rsidR="004E7146" w:rsidRDefault="004E7146" w:rsidP="004E71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24B5">
        <w:t>Dr. Felipe Francisco De Souza</w:t>
      </w:r>
      <w:r>
        <w:t xml:space="preserve"> is Technical Adviser for metropolitan governance at UN-Habitat Regional Office for Latin America and Caribbean.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92" w:rsidRDefault="00530192" w:rsidP="00257389">
    <w:pPr>
      <w:pStyle w:val="Header"/>
      <w:tabs>
        <w:tab w:val="clear" w:pos="9026"/>
        <w:tab w:val="right" w:pos="9540"/>
      </w:tabs>
      <w:jc w:val="right"/>
    </w:pPr>
    <w:r>
      <w:rPr>
        <w:bCs/>
        <w:noProof/>
      </w:rPr>
      <w:drawing>
        <wp:inline distT="0" distB="0" distL="0" distR="0" wp14:anchorId="3D6AC840" wp14:editId="44910276">
          <wp:extent cx="2762250" cy="409575"/>
          <wp:effectExtent l="0" t="0" r="0" b="9525"/>
          <wp:docPr id="3" name="Picture 3" descr="IUTC 로고 재편집 4안 (영어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TC 로고 재편집 4안 (영어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0C60">
      <w:rPr>
        <w:noProof/>
      </w:rPr>
      <w:drawing>
        <wp:anchor distT="0" distB="0" distL="114300" distR="114300" simplePos="0" relativeHeight="251658240" behindDoc="0" locked="0" layoutInCell="1" allowOverlap="1" wp14:anchorId="0A184016" wp14:editId="5F5F4FF3">
          <wp:simplePos x="0" y="0"/>
          <wp:positionH relativeFrom="column">
            <wp:posOffset>-326390</wp:posOffset>
          </wp:positionH>
          <wp:positionV relativeFrom="paragraph">
            <wp:posOffset>-33655</wp:posOffset>
          </wp:positionV>
          <wp:extent cx="2212340" cy="393065"/>
          <wp:effectExtent l="0" t="0" r="0" b="6985"/>
          <wp:wrapSquare wrapText="bothSides"/>
          <wp:docPr id="4" name="Picture 6" descr="UN-Habitat_FOR A BETTER URBAN FUTUR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3" name="Picture 6" descr="UN-Habitat_FOR A BETTER URBAN FUTURE_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78"/>
    <w:rsid w:val="00094CF6"/>
    <w:rsid w:val="000F46A8"/>
    <w:rsid w:val="001058F9"/>
    <w:rsid w:val="00143208"/>
    <w:rsid w:val="00176895"/>
    <w:rsid w:val="001C410E"/>
    <w:rsid w:val="00201A0E"/>
    <w:rsid w:val="00257389"/>
    <w:rsid w:val="002D3A03"/>
    <w:rsid w:val="002D525A"/>
    <w:rsid w:val="0030060B"/>
    <w:rsid w:val="00301958"/>
    <w:rsid w:val="00317782"/>
    <w:rsid w:val="003325C2"/>
    <w:rsid w:val="003346E4"/>
    <w:rsid w:val="0037089B"/>
    <w:rsid w:val="00381EDB"/>
    <w:rsid w:val="003F4FCA"/>
    <w:rsid w:val="00467099"/>
    <w:rsid w:val="00476945"/>
    <w:rsid w:val="00491A56"/>
    <w:rsid w:val="004E7146"/>
    <w:rsid w:val="00530192"/>
    <w:rsid w:val="00532FD0"/>
    <w:rsid w:val="005E59AB"/>
    <w:rsid w:val="005E74AD"/>
    <w:rsid w:val="005F6033"/>
    <w:rsid w:val="00620D1D"/>
    <w:rsid w:val="00641884"/>
    <w:rsid w:val="00661EF6"/>
    <w:rsid w:val="00696735"/>
    <w:rsid w:val="006D76E1"/>
    <w:rsid w:val="006E245A"/>
    <w:rsid w:val="007021AA"/>
    <w:rsid w:val="00734878"/>
    <w:rsid w:val="007A5317"/>
    <w:rsid w:val="007B191B"/>
    <w:rsid w:val="007D4FDA"/>
    <w:rsid w:val="008150FF"/>
    <w:rsid w:val="0082389E"/>
    <w:rsid w:val="00836FCD"/>
    <w:rsid w:val="00847528"/>
    <w:rsid w:val="00862E7D"/>
    <w:rsid w:val="008676C6"/>
    <w:rsid w:val="00874886"/>
    <w:rsid w:val="008940B8"/>
    <w:rsid w:val="008D244C"/>
    <w:rsid w:val="008D5180"/>
    <w:rsid w:val="009324B5"/>
    <w:rsid w:val="009605F3"/>
    <w:rsid w:val="009C2BAD"/>
    <w:rsid w:val="009E7FAE"/>
    <w:rsid w:val="00A07881"/>
    <w:rsid w:val="00A12F01"/>
    <w:rsid w:val="00A26638"/>
    <w:rsid w:val="00A615B5"/>
    <w:rsid w:val="00A63845"/>
    <w:rsid w:val="00A72084"/>
    <w:rsid w:val="00AA08AD"/>
    <w:rsid w:val="00AD3F22"/>
    <w:rsid w:val="00AD53B5"/>
    <w:rsid w:val="00B4311A"/>
    <w:rsid w:val="00B50DFF"/>
    <w:rsid w:val="00B55750"/>
    <w:rsid w:val="00B5591D"/>
    <w:rsid w:val="00B75246"/>
    <w:rsid w:val="00BB79A3"/>
    <w:rsid w:val="00BC19E8"/>
    <w:rsid w:val="00C013BE"/>
    <w:rsid w:val="00C22368"/>
    <w:rsid w:val="00CB7970"/>
    <w:rsid w:val="00CD6631"/>
    <w:rsid w:val="00D174A3"/>
    <w:rsid w:val="00D6210D"/>
    <w:rsid w:val="00DB09FA"/>
    <w:rsid w:val="00DC13BB"/>
    <w:rsid w:val="00E01E9A"/>
    <w:rsid w:val="00E11735"/>
    <w:rsid w:val="00E55AFE"/>
    <w:rsid w:val="00EA656E"/>
    <w:rsid w:val="00EB1B98"/>
    <w:rsid w:val="00EB426A"/>
    <w:rsid w:val="00EB43F4"/>
    <w:rsid w:val="00EB7D1E"/>
    <w:rsid w:val="00EE57A0"/>
    <w:rsid w:val="00F06B23"/>
    <w:rsid w:val="00F67CBF"/>
    <w:rsid w:val="00F7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39"/>
    <w:lsdException w:name="No Spacing" w:uiPriority="1" w:qFormat="1"/>
  </w:latentStyles>
  <w:style w:type="paragraph" w:default="1" w:styleId="Normal">
    <w:name w:val="Normal"/>
    <w:qFormat/>
    <w:rsid w:val="00734878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78"/>
    <w:pPr>
      <w:spacing w:after="0" w:line="240" w:lineRule="auto"/>
    </w:pPr>
  </w:style>
  <w:style w:type="table" w:styleId="TableGrid">
    <w:name w:val="Table Grid"/>
    <w:basedOn w:val="TableNormal"/>
    <w:uiPriority w:val="39"/>
    <w:rsid w:val="0073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348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A65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9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92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AA0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08A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rsid w:val="00AA08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39"/>
    <w:lsdException w:name="No Spacing" w:uiPriority="1" w:qFormat="1"/>
  </w:latentStyles>
  <w:style w:type="paragraph" w:default="1" w:styleId="Normal">
    <w:name w:val="Normal"/>
    <w:qFormat/>
    <w:rsid w:val="00734878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78"/>
    <w:pPr>
      <w:spacing w:after="0" w:line="240" w:lineRule="auto"/>
    </w:pPr>
  </w:style>
  <w:style w:type="table" w:styleId="TableGrid">
    <w:name w:val="Table Grid"/>
    <w:basedOn w:val="TableNormal"/>
    <w:uiPriority w:val="39"/>
    <w:rsid w:val="0073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348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A65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9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92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AA0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08A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rsid w:val="00AA0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footer1.xml" Type="http://schemas.openxmlformats.org/officeDocument/2006/relationships/footer"/><Relationship Id="rId4" Target="settings.xml" Type="http://schemas.openxmlformats.org/officeDocument/2006/relationships/settings"/><Relationship Id="rId9" Target="header1.xml" Type="http://schemas.openxmlformats.org/officeDocument/2006/relationships/header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8032-8390-4F4A-9E90-0446B546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Acioly</dc:creator>
  <cp:lastModifiedBy>Trang Nguyen</cp:lastModifiedBy>
  <cp:revision>5</cp:revision>
  <cp:lastPrinted>2016-10-28T07:35:00Z</cp:lastPrinted>
  <dcterms:created xsi:type="dcterms:W3CDTF">2016-12-07T12:41:00Z</dcterms:created>
  <dcterms:modified xsi:type="dcterms:W3CDTF">2016-12-07T13:48:00Z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203682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S8.2.1</vt:lpwstr>
  </property>
</Properties>
</file>